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2013" w:rsidRDefault="006B7C4F" w:rsidP="006B7C4F">
      <w:pPr>
        <w:jc w:val="center"/>
        <w:rPr>
          <w:b/>
          <w:sz w:val="40"/>
          <w:szCs w:val="40"/>
        </w:rPr>
      </w:pPr>
      <w:r>
        <w:rPr>
          <w:b/>
          <w:sz w:val="40"/>
          <w:szCs w:val="40"/>
        </w:rPr>
        <w:t>United Kingdom Fact Sheet</w:t>
      </w:r>
    </w:p>
    <w:p w:rsidR="006B7C4F" w:rsidRPr="006B7C4F" w:rsidRDefault="006B7C4F" w:rsidP="006B7C4F">
      <w:pPr>
        <w:spacing w:after="0" w:line="240" w:lineRule="atLeast"/>
        <w:textAlignment w:val="center"/>
        <w:rPr>
          <w:rFonts w:ascii="Calibri" w:eastAsia="Times New Roman" w:hAnsi="Calibri" w:cs="Arial"/>
          <w:spacing w:val="15"/>
          <w:sz w:val="24"/>
          <w:szCs w:val="24"/>
        </w:rPr>
      </w:pPr>
      <w:r w:rsidRPr="006B7C4F">
        <w:rPr>
          <w:rFonts w:ascii="Calibri" w:eastAsia="Times New Roman" w:hAnsi="Calibri" w:cs="Arial"/>
          <w:spacing w:val="15"/>
          <w:sz w:val="24"/>
          <w:szCs w:val="24"/>
        </w:rPr>
        <w:t>The UK, a leading trading power and financial center, is the third largest economy in Europe after Germany and France. Over the past two decades, the government has greatly reduced public ownership and contained the growth of social welfare programs. Agriculture is intensive, highly mechanized, and efficient by European standards, producing about 60% of food needs with less than 2% of the labor force. The UK has large coal, natural gas, and oil resources, but its oil and natural gas reserves are declining and the UK became a net importer of energy in 2005. Services, particularly banking, insurance, and business services, account by far for the largest proportion of GDP while industry continues to decline in importance. After emerging from recession in 1992, Britain's economy enjoyed the longest period of expansion on record during which time growth outpaced most of Western Europe. In 2008, however, the global financial crisis hit the economy particularly hard, due to the importance of its financial sector. Sharply declining home prices, high consumer debt, and the global economic slowdown compounded Britain's economic problems, pushing the economy into recession in the latter half of 2008 and prompting the then BROWN government to implement a number of measures to stimulate the economy and stabilize the financial markets; these include nationalizing parts of the banking system, cutting taxes, suspending public sector borrowing rules, and moving forward public spending on capital projects. Facing burgeoning public deficits and debt levels, the CAMERON government in 2010 initiated a five-year austerity program, which aims to lower London's budget deficit from over 10% of GDP in 2010 to nearly 1% by 2015. The Bank of England periodically coordinates interest rate moves with the European Central Bank, but Britain remains outside the European Economic and Monetary Union (EMU).</w:t>
      </w:r>
    </w:p>
    <w:p w:rsidR="006B7C4F" w:rsidRPr="00E14534" w:rsidRDefault="006B7C4F" w:rsidP="006B7C4F">
      <w:pPr>
        <w:rPr>
          <w:rFonts w:ascii="Calibri" w:hAnsi="Calibri"/>
          <w:b/>
          <w:sz w:val="24"/>
          <w:szCs w:val="24"/>
        </w:rPr>
      </w:pPr>
    </w:p>
    <w:tbl>
      <w:tblPr>
        <w:tblpPr w:leftFromText="45" w:rightFromText="45" w:vertAnchor="text"/>
        <w:tblW w:w="9570" w:type="dxa"/>
        <w:tblCellSpacing w:w="0" w:type="dxa"/>
        <w:tblCellMar>
          <w:left w:w="0" w:type="dxa"/>
          <w:right w:w="0" w:type="dxa"/>
        </w:tblCellMar>
        <w:tblLook w:val="04A0"/>
      </w:tblPr>
      <w:tblGrid>
        <w:gridCol w:w="5850"/>
        <w:gridCol w:w="3720"/>
      </w:tblGrid>
      <w:tr w:rsidR="006B7C4F" w:rsidRPr="006B7C4F">
        <w:trPr>
          <w:trHeight w:val="300"/>
          <w:tblCellSpacing w:w="0" w:type="dxa"/>
        </w:trPr>
        <w:tc>
          <w:tcPr>
            <w:tcW w:w="5850" w:type="dxa"/>
            <w:vAlign w:val="center"/>
            <w:hideMark/>
          </w:tcPr>
          <w:p w:rsidR="006B7C4F" w:rsidRPr="006B7C4F" w:rsidRDefault="006B7C4F" w:rsidP="006B7C4F">
            <w:pPr>
              <w:spacing w:after="0" w:line="240" w:lineRule="atLeast"/>
              <w:textAlignment w:val="center"/>
              <w:rPr>
                <w:rFonts w:ascii="Calibri" w:eastAsia="Times New Roman" w:hAnsi="Calibri" w:cs="Arial"/>
                <w:b/>
                <w:bCs/>
                <w:spacing w:val="15"/>
                <w:sz w:val="24"/>
                <w:szCs w:val="24"/>
              </w:rPr>
            </w:pPr>
            <w:hyperlink r:id="rId5" w:anchor="2004" w:tooltip="Definitions and Notes: GDP - per capita (PPP)" w:history="1">
              <w:r w:rsidRPr="006B7C4F">
                <w:rPr>
                  <w:rFonts w:ascii="Calibri" w:eastAsia="Times New Roman" w:hAnsi="Calibri" w:cs="Arial"/>
                  <w:b/>
                  <w:bCs/>
                  <w:spacing w:val="15"/>
                  <w:sz w:val="24"/>
                  <w:szCs w:val="24"/>
                </w:rPr>
                <w:t>GDP - per capita (PPP)</w:t>
              </w:r>
            </w:hyperlink>
            <w:r w:rsidRPr="006B7C4F">
              <w:rPr>
                <w:rFonts w:ascii="Calibri" w:eastAsia="Times New Roman" w:hAnsi="Calibri" w:cs="Arial"/>
                <w:b/>
                <w:bCs/>
                <w:spacing w:val="15"/>
                <w:sz w:val="24"/>
                <w:szCs w:val="24"/>
              </w:rPr>
              <w:t xml:space="preserve">: </w:t>
            </w:r>
          </w:p>
        </w:tc>
        <w:tc>
          <w:tcPr>
            <w:tcW w:w="0" w:type="auto"/>
            <w:vAlign w:val="center"/>
            <w:hideMark/>
          </w:tcPr>
          <w:p w:rsidR="006B7C4F" w:rsidRPr="006B7C4F" w:rsidRDefault="006B7C4F" w:rsidP="006B7C4F">
            <w:pPr>
              <w:spacing w:after="0" w:line="240" w:lineRule="auto"/>
              <w:jc w:val="right"/>
              <w:textAlignment w:val="top"/>
              <w:rPr>
                <w:rFonts w:ascii="Calibri" w:eastAsia="Times New Roman" w:hAnsi="Calibri" w:cs="Times New Roman"/>
                <w:color w:val="666666"/>
                <w:sz w:val="24"/>
                <w:szCs w:val="24"/>
              </w:rPr>
            </w:pPr>
            <w:r w:rsidRPr="00E14534">
              <w:rPr>
                <w:rFonts w:ascii="Calibri" w:eastAsia="Times New Roman" w:hAnsi="Calibri" w:cs="Times New Roman"/>
                <w:noProof/>
                <w:color w:val="0000FF"/>
                <w:sz w:val="24"/>
                <w:szCs w:val="24"/>
              </w:rPr>
              <w:drawing>
                <wp:inline distT="0" distB="0" distL="0" distR="0">
                  <wp:extent cx="200025" cy="142875"/>
                  <wp:effectExtent l="19050" t="0" r="9525" b="0"/>
                  <wp:docPr id="3" name="Picture 1" descr="Field info displayed for all countries in alpha order.">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eld info displayed for all countries in alpha order.">
                            <a:hlinkClick r:id="rId6"/>
                          </pic:cNvPr>
                          <pic:cNvPicPr>
                            <a:picLocks noChangeAspect="1" noChangeArrowheads="1"/>
                          </pic:cNvPicPr>
                        </pic:nvPicPr>
                        <pic:blipFill>
                          <a:blip r:embed="rId7" cstate="print"/>
                          <a:srcRect/>
                          <a:stretch>
                            <a:fillRect/>
                          </a:stretch>
                        </pic:blipFill>
                        <pic:spPr bwMode="auto">
                          <a:xfrm>
                            <a:off x="0" y="0"/>
                            <a:ext cx="200025" cy="142875"/>
                          </a:xfrm>
                          <a:prstGeom prst="rect">
                            <a:avLst/>
                          </a:prstGeom>
                          <a:noFill/>
                          <a:ln w="9525">
                            <a:noFill/>
                            <a:miter lim="800000"/>
                            <a:headEnd/>
                            <a:tailEnd/>
                          </a:ln>
                        </pic:spPr>
                      </pic:pic>
                    </a:graphicData>
                  </a:graphic>
                </wp:inline>
              </w:drawing>
            </w:r>
          </w:p>
        </w:tc>
      </w:tr>
      <w:tr w:rsidR="006B7C4F" w:rsidRPr="006B7C4F">
        <w:trPr>
          <w:trHeight w:val="330"/>
          <w:tblCellSpacing w:w="0" w:type="dxa"/>
        </w:trPr>
        <w:tc>
          <w:tcPr>
            <w:tcW w:w="0" w:type="auto"/>
            <w:gridSpan w:val="2"/>
            <w:tcMar>
              <w:top w:w="75" w:type="dxa"/>
              <w:left w:w="300" w:type="dxa"/>
              <w:bottom w:w="75" w:type="dxa"/>
              <w:right w:w="750" w:type="dxa"/>
            </w:tcMar>
            <w:vAlign w:val="center"/>
            <w:hideMark/>
          </w:tcPr>
          <w:p w:rsidR="006B7C4F" w:rsidRPr="006B7C4F" w:rsidRDefault="006B7C4F" w:rsidP="006B7C4F">
            <w:pPr>
              <w:spacing w:after="0" w:line="240" w:lineRule="atLeast"/>
              <w:textAlignment w:val="center"/>
              <w:rPr>
                <w:rFonts w:ascii="Calibri" w:eastAsia="Times New Roman" w:hAnsi="Calibri" w:cs="Arial"/>
                <w:spacing w:val="15"/>
                <w:sz w:val="24"/>
                <w:szCs w:val="24"/>
              </w:rPr>
            </w:pPr>
            <w:r w:rsidRPr="006B7C4F">
              <w:rPr>
                <w:rFonts w:ascii="Calibri" w:eastAsia="Times New Roman" w:hAnsi="Calibri" w:cs="Arial"/>
                <w:spacing w:val="15"/>
                <w:sz w:val="24"/>
                <w:szCs w:val="24"/>
              </w:rPr>
              <w:t>$34,800 (2010 est.)</w:t>
            </w:r>
          </w:p>
          <w:p w:rsidR="006B7C4F" w:rsidRPr="006B7C4F" w:rsidRDefault="006B7C4F" w:rsidP="006B7C4F">
            <w:pPr>
              <w:spacing w:after="0" w:line="300" w:lineRule="atLeast"/>
              <w:textAlignment w:val="top"/>
              <w:rPr>
                <w:rFonts w:ascii="Calibri" w:eastAsia="Times New Roman" w:hAnsi="Calibri" w:cs="Times New Roman"/>
                <w:spacing w:val="15"/>
                <w:sz w:val="24"/>
                <w:szCs w:val="24"/>
              </w:rPr>
            </w:pPr>
            <w:r w:rsidRPr="00E14534">
              <w:rPr>
                <w:rFonts w:ascii="Calibri" w:eastAsia="Times New Roman" w:hAnsi="Calibri" w:cs="Arial"/>
                <w:b/>
                <w:bCs/>
                <w:color w:val="666666"/>
                <w:spacing w:val="15"/>
                <w:sz w:val="24"/>
                <w:szCs w:val="24"/>
              </w:rPr>
              <w:t>country comparison to the world:</w:t>
            </w:r>
            <w:r w:rsidRPr="006B7C4F">
              <w:rPr>
                <w:rFonts w:ascii="Calibri" w:eastAsia="Times New Roman" w:hAnsi="Calibri" w:cs="Times New Roman"/>
                <w:spacing w:val="15"/>
                <w:sz w:val="24"/>
                <w:szCs w:val="24"/>
              </w:rPr>
              <w:t xml:space="preserve"> </w:t>
            </w:r>
            <w:hyperlink r:id="rId8" w:anchor="uk" w:tooltip="Country comparison to the world" w:history="1">
              <w:r w:rsidRPr="00E14534">
                <w:rPr>
                  <w:rFonts w:ascii="Calibri" w:eastAsia="Times New Roman" w:hAnsi="Calibri" w:cs="Arial"/>
                  <w:color w:val="747B7B"/>
                  <w:spacing w:val="15"/>
                  <w:sz w:val="24"/>
                  <w:szCs w:val="24"/>
                  <w:u w:val="single"/>
                </w:rPr>
                <w:t xml:space="preserve">37 </w:t>
              </w:r>
            </w:hyperlink>
          </w:p>
          <w:p w:rsidR="006B7C4F" w:rsidRPr="006B7C4F" w:rsidRDefault="006B7C4F" w:rsidP="006B7C4F">
            <w:pPr>
              <w:spacing w:after="0" w:line="240" w:lineRule="atLeast"/>
              <w:textAlignment w:val="center"/>
              <w:rPr>
                <w:rFonts w:ascii="Calibri" w:eastAsia="Times New Roman" w:hAnsi="Calibri" w:cs="Arial"/>
                <w:spacing w:val="15"/>
                <w:sz w:val="24"/>
                <w:szCs w:val="24"/>
              </w:rPr>
            </w:pPr>
            <w:r w:rsidRPr="006B7C4F">
              <w:rPr>
                <w:rFonts w:ascii="Calibri" w:eastAsia="Times New Roman" w:hAnsi="Calibri" w:cs="Arial"/>
                <w:spacing w:val="15"/>
                <w:sz w:val="24"/>
                <w:szCs w:val="24"/>
              </w:rPr>
              <w:t>$34,600 (2009 est.)</w:t>
            </w:r>
          </w:p>
          <w:p w:rsidR="006B7C4F" w:rsidRPr="006B7C4F" w:rsidRDefault="006B7C4F" w:rsidP="006B7C4F">
            <w:pPr>
              <w:spacing w:after="0" w:line="240" w:lineRule="atLeast"/>
              <w:textAlignment w:val="center"/>
              <w:rPr>
                <w:rFonts w:ascii="Calibri" w:eastAsia="Times New Roman" w:hAnsi="Calibri" w:cs="Arial"/>
                <w:spacing w:val="15"/>
                <w:sz w:val="24"/>
                <w:szCs w:val="24"/>
              </w:rPr>
            </w:pPr>
            <w:r w:rsidRPr="006B7C4F">
              <w:rPr>
                <w:rFonts w:ascii="Calibri" w:eastAsia="Times New Roman" w:hAnsi="Calibri" w:cs="Arial"/>
                <w:spacing w:val="15"/>
                <w:sz w:val="24"/>
                <w:szCs w:val="24"/>
              </w:rPr>
              <w:t>$36,600 (2008 est.)</w:t>
            </w:r>
          </w:p>
          <w:p w:rsidR="006B7C4F" w:rsidRPr="006B7C4F" w:rsidRDefault="006B7C4F" w:rsidP="006B7C4F">
            <w:pPr>
              <w:spacing w:after="0" w:line="240" w:lineRule="atLeast"/>
              <w:textAlignment w:val="center"/>
              <w:rPr>
                <w:rFonts w:ascii="Calibri" w:eastAsia="Times New Roman" w:hAnsi="Calibri" w:cs="Arial"/>
                <w:b/>
                <w:bCs/>
                <w:color w:val="666666"/>
                <w:spacing w:val="15"/>
                <w:sz w:val="24"/>
                <w:szCs w:val="24"/>
              </w:rPr>
            </w:pPr>
            <w:r w:rsidRPr="00E14534">
              <w:rPr>
                <w:rFonts w:ascii="Calibri" w:eastAsia="Times New Roman" w:hAnsi="Calibri" w:cs="Arial"/>
                <w:b/>
                <w:bCs/>
                <w:i/>
                <w:iCs/>
                <w:color w:val="666666"/>
                <w:spacing w:val="15"/>
                <w:sz w:val="24"/>
                <w:szCs w:val="24"/>
              </w:rPr>
              <w:t>note:</w:t>
            </w:r>
            <w:r w:rsidRPr="006B7C4F">
              <w:rPr>
                <w:rFonts w:ascii="Calibri" w:eastAsia="Times New Roman" w:hAnsi="Calibri" w:cs="Arial"/>
                <w:b/>
                <w:bCs/>
                <w:color w:val="666666"/>
                <w:spacing w:val="15"/>
                <w:sz w:val="24"/>
                <w:szCs w:val="24"/>
              </w:rPr>
              <w:t xml:space="preserve"> </w:t>
            </w:r>
            <w:r w:rsidRPr="00E14534">
              <w:rPr>
                <w:rFonts w:ascii="Calibri" w:eastAsia="Times New Roman" w:hAnsi="Calibri" w:cs="Arial"/>
                <w:color w:val="666666"/>
                <w:spacing w:val="15"/>
                <w:sz w:val="24"/>
                <w:szCs w:val="24"/>
              </w:rPr>
              <w:t>data are in 2010 US dollars</w:t>
            </w:r>
          </w:p>
        </w:tc>
      </w:tr>
    </w:tbl>
    <w:p w:rsidR="006B7C4F" w:rsidRPr="00E14534" w:rsidRDefault="006B7C4F" w:rsidP="006B7C4F">
      <w:pPr>
        <w:rPr>
          <w:rFonts w:ascii="Calibri" w:hAnsi="Calibri"/>
          <w:b/>
          <w:sz w:val="24"/>
          <w:szCs w:val="24"/>
        </w:rPr>
      </w:pPr>
    </w:p>
    <w:tbl>
      <w:tblPr>
        <w:tblpPr w:leftFromText="45" w:rightFromText="45" w:vertAnchor="text"/>
        <w:tblW w:w="9570" w:type="dxa"/>
        <w:tblCellSpacing w:w="0" w:type="dxa"/>
        <w:tblCellMar>
          <w:left w:w="0" w:type="dxa"/>
          <w:right w:w="0" w:type="dxa"/>
        </w:tblCellMar>
        <w:tblLook w:val="04A0"/>
      </w:tblPr>
      <w:tblGrid>
        <w:gridCol w:w="5850"/>
        <w:gridCol w:w="3720"/>
      </w:tblGrid>
      <w:tr w:rsidR="006B7C4F" w:rsidRPr="006B7C4F">
        <w:trPr>
          <w:trHeight w:val="300"/>
          <w:tblCellSpacing w:w="0" w:type="dxa"/>
        </w:trPr>
        <w:tc>
          <w:tcPr>
            <w:tcW w:w="5850" w:type="dxa"/>
            <w:vAlign w:val="center"/>
            <w:hideMark/>
          </w:tcPr>
          <w:p w:rsidR="006B7C4F" w:rsidRPr="006B7C4F" w:rsidRDefault="006B7C4F" w:rsidP="006B7C4F">
            <w:pPr>
              <w:spacing w:after="0" w:line="240" w:lineRule="atLeast"/>
              <w:textAlignment w:val="center"/>
              <w:rPr>
                <w:rFonts w:ascii="Calibri" w:eastAsia="Times New Roman" w:hAnsi="Calibri" w:cs="Arial"/>
                <w:b/>
                <w:bCs/>
                <w:color w:val="666666"/>
                <w:spacing w:val="15"/>
                <w:sz w:val="24"/>
                <w:szCs w:val="24"/>
              </w:rPr>
            </w:pPr>
            <w:hyperlink r:id="rId9" w:anchor="2012" w:tooltip="Definitions and Notes: GDP - composition by sector" w:history="1">
              <w:r w:rsidRPr="006B7C4F">
                <w:rPr>
                  <w:rFonts w:ascii="Calibri" w:eastAsia="Times New Roman" w:hAnsi="Calibri" w:cs="Arial"/>
                  <w:b/>
                  <w:bCs/>
                  <w:color w:val="666666"/>
                  <w:spacing w:val="15"/>
                  <w:sz w:val="24"/>
                  <w:szCs w:val="24"/>
                </w:rPr>
                <w:t>GDP - composition by sector</w:t>
              </w:r>
            </w:hyperlink>
            <w:r w:rsidRPr="006B7C4F">
              <w:rPr>
                <w:rFonts w:ascii="Calibri" w:eastAsia="Times New Roman" w:hAnsi="Calibri" w:cs="Arial"/>
                <w:b/>
                <w:bCs/>
                <w:color w:val="666666"/>
                <w:spacing w:val="15"/>
                <w:sz w:val="24"/>
                <w:szCs w:val="24"/>
              </w:rPr>
              <w:t xml:space="preserve">: </w:t>
            </w:r>
          </w:p>
        </w:tc>
        <w:tc>
          <w:tcPr>
            <w:tcW w:w="0" w:type="auto"/>
            <w:vAlign w:val="center"/>
            <w:hideMark/>
          </w:tcPr>
          <w:p w:rsidR="006B7C4F" w:rsidRPr="006B7C4F" w:rsidRDefault="006B7C4F" w:rsidP="006B7C4F">
            <w:pPr>
              <w:spacing w:after="0" w:line="240" w:lineRule="auto"/>
              <w:jc w:val="right"/>
              <w:textAlignment w:val="top"/>
              <w:rPr>
                <w:rFonts w:ascii="Calibri" w:eastAsia="Times New Roman" w:hAnsi="Calibri" w:cs="Times New Roman"/>
                <w:color w:val="666666"/>
                <w:sz w:val="24"/>
                <w:szCs w:val="24"/>
              </w:rPr>
            </w:pPr>
            <w:r w:rsidRPr="00E14534">
              <w:rPr>
                <w:rFonts w:ascii="Calibri" w:eastAsia="Times New Roman" w:hAnsi="Calibri" w:cs="Times New Roman"/>
                <w:noProof/>
                <w:color w:val="0000FF"/>
                <w:sz w:val="24"/>
                <w:szCs w:val="24"/>
              </w:rPr>
              <w:drawing>
                <wp:inline distT="0" distB="0" distL="0" distR="0">
                  <wp:extent cx="200025" cy="142875"/>
                  <wp:effectExtent l="19050" t="0" r="9525" b="0"/>
                  <wp:docPr id="4" name="Picture 3" descr="Field info displayed for all countries in alpha order.">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eld info displayed for all countries in alpha order.">
                            <a:hlinkClick r:id="rId10"/>
                          </pic:cNvPr>
                          <pic:cNvPicPr>
                            <a:picLocks noChangeAspect="1" noChangeArrowheads="1"/>
                          </pic:cNvPicPr>
                        </pic:nvPicPr>
                        <pic:blipFill>
                          <a:blip r:embed="rId7" cstate="print"/>
                          <a:srcRect/>
                          <a:stretch>
                            <a:fillRect/>
                          </a:stretch>
                        </pic:blipFill>
                        <pic:spPr bwMode="auto">
                          <a:xfrm>
                            <a:off x="0" y="0"/>
                            <a:ext cx="200025" cy="142875"/>
                          </a:xfrm>
                          <a:prstGeom prst="rect">
                            <a:avLst/>
                          </a:prstGeom>
                          <a:noFill/>
                          <a:ln w="9525">
                            <a:noFill/>
                            <a:miter lim="800000"/>
                            <a:headEnd/>
                            <a:tailEnd/>
                          </a:ln>
                        </pic:spPr>
                      </pic:pic>
                    </a:graphicData>
                  </a:graphic>
                </wp:inline>
              </w:drawing>
            </w:r>
          </w:p>
        </w:tc>
      </w:tr>
      <w:tr w:rsidR="006B7C4F" w:rsidRPr="006B7C4F">
        <w:trPr>
          <w:trHeight w:val="330"/>
          <w:tblCellSpacing w:w="0" w:type="dxa"/>
        </w:trPr>
        <w:tc>
          <w:tcPr>
            <w:tcW w:w="0" w:type="auto"/>
            <w:gridSpan w:val="2"/>
            <w:tcMar>
              <w:top w:w="75" w:type="dxa"/>
              <w:left w:w="300" w:type="dxa"/>
              <w:bottom w:w="75" w:type="dxa"/>
              <w:right w:w="750" w:type="dxa"/>
            </w:tcMar>
            <w:vAlign w:val="center"/>
            <w:hideMark/>
          </w:tcPr>
          <w:p w:rsidR="006B7C4F" w:rsidRPr="006B7C4F" w:rsidRDefault="006B7C4F" w:rsidP="006B7C4F">
            <w:pPr>
              <w:spacing w:after="0" w:line="240" w:lineRule="atLeast"/>
              <w:textAlignment w:val="center"/>
              <w:rPr>
                <w:rFonts w:ascii="Calibri" w:eastAsia="Times New Roman" w:hAnsi="Calibri" w:cs="Arial"/>
                <w:b/>
                <w:bCs/>
                <w:color w:val="666666"/>
                <w:spacing w:val="15"/>
                <w:sz w:val="24"/>
                <w:szCs w:val="24"/>
              </w:rPr>
            </w:pPr>
            <w:r w:rsidRPr="006B7C4F">
              <w:rPr>
                <w:rFonts w:ascii="Calibri" w:eastAsia="Times New Roman" w:hAnsi="Calibri" w:cs="Arial"/>
                <w:b/>
                <w:bCs/>
                <w:color w:val="666666"/>
                <w:spacing w:val="15"/>
                <w:sz w:val="24"/>
                <w:szCs w:val="24"/>
              </w:rPr>
              <w:t xml:space="preserve">agriculture: </w:t>
            </w:r>
            <w:r w:rsidRPr="00E14534">
              <w:rPr>
                <w:rFonts w:ascii="Calibri" w:eastAsia="Times New Roman" w:hAnsi="Calibri" w:cs="Arial"/>
                <w:color w:val="666666"/>
                <w:spacing w:val="15"/>
                <w:sz w:val="24"/>
                <w:szCs w:val="24"/>
              </w:rPr>
              <w:t>0.7%</w:t>
            </w:r>
          </w:p>
          <w:p w:rsidR="006B7C4F" w:rsidRPr="006B7C4F" w:rsidRDefault="006B7C4F" w:rsidP="006B7C4F">
            <w:pPr>
              <w:spacing w:after="0" w:line="240" w:lineRule="atLeast"/>
              <w:textAlignment w:val="center"/>
              <w:rPr>
                <w:rFonts w:ascii="Calibri" w:eastAsia="Times New Roman" w:hAnsi="Calibri" w:cs="Arial"/>
                <w:b/>
                <w:bCs/>
                <w:color w:val="666666"/>
                <w:spacing w:val="15"/>
                <w:sz w:val="24"/>
                <w:szCs w:val="24"/>
              </w:rPr>
            </w:pPr>
            <w:r w:rsidRPr="006B7C4F">
              <w:rPr>
                <w:rFonts w:ascii="Calibri" w:eastAsia="Times New Roman" w:hAnsi="Calibri" w:cs="Arial"/>
                <w:b/>
                <w:bCs/>
                <w:color w:val="666666"/>
                <w:spacing w:val="15"/>
                <w:sz w:val="24"/>
                <w:szCs w:val="24"/>
              </w:rPr>
              <w:t xml:space="preserve">industry: </w:t>
            </w:r>
            <w:r w:rsidRPr="00E14534">
              <w:rPr>
                <w:rFonts w:ascii="Calibri" w:eastAsia="Times New Roman" w:hAnsi="Calibri" w:cs="Arial"/>
                <w:color w:val="666666"/>
                <w:spacing w:val="15"/>
                <w:sz w:val="24"/>
                <w:szCs w:val="24"/>
              </w:rPr>
              <w:t>21.7%</w:t>
            </w:r>
          </w:p>
          <w:p w:rsidR="006B7C4F" w:rsidRPr="006B7C4F" w:rsidRDefault="006B7C4F" w:rsidP="006B7C4F">
            <w:pPr>
              <w:spacing w:after="0" w:line="240" w:lineRule="atLeast"/>
              <w:textAlignment w:val="center"/>
              <w:rPr>
                <w:rFonts w:ascii="Calibri" w:eastAsia="Times New Roman" w:hAnsi="Calibri" w:cs="Arial"/>
                <w:b/>
                <w:bCs/>
                <w:color w:val="666666"/>
                <w:spacing w:val="15"/>
                <w:sz w:val="24"/>
                <w:szCs w:val="24"/>
              </w:rPr>
            </w:pPr>
            <w:proofErr w:type="gramStart"/>
            <w:r w:rsidRPr="006B7C4F">
              <w:rPr>
                <w:rFonts w:ascii="Calibri" w:eastAsia="Times New Roman" w:hAnsi="Calibri" w:cs="Arial"/>
                <w:b/>
                <w:bCs/>
                <w:color w:val="666666"/>
                <w:spacing w:val="15"/>
                <w:sz w:val="24"/>
                <w:szCs w:val="24"/>
              </w:rPr>
              <w:t>services</w:t>
            </w:r>
            <w:proofErr w:type="gramEnd"/>
            <w:r w:rsidRPr="006B7C4F">
              <w:rPr>
                <w:rFonts w:ascii="Calibri" w:eastAsia="Times New Roman" w:hAnsi="Calibri" w:cs="Arial"/>
                <w:b/>
                <w:bCs/>
                <w:color w:val="666666"/>
                <w:spacing w:val="15"/>
                <w:sz w:val="24"/>
                <w:szCs w:val="24"/>
              </w:rPr>
              <w:t xml:space="preserve">: </w:t>
            </w:r>
            <w:r w:rsidRPr="00E14534">
              <w:rPr>
                <w:rFonts w:ascii="Calibri" w:eastAsia="Times New Roman" w:hAnsi="Calibri" w:cs="Arial"/>
                <w:color w:val="666666"/>
                <w:spacing w:val="15"/>
                <w:sz w:val="24"/>
                <w:szCs w:val="24"/>
              </w:rPr>
              <w:t>77.6% (2010 est.)</w:t>
            </w:r>
          </w:p>
        </w:tc>
      </w:tr>
    </w:tbl>
    <w:p w:rsidR="006B7C4F" w:rsidRPr="00E14534" w:rsidRDefault="006B7C4F" w:rsidP="006B7C4F">
      <w:pPr>
        <w:rPr>
          <w:rFonts w:ascii="Calibri" w:hAnsi="Calibri"/>
          <w:b/>
          <w:sz w:val="24"/>
          <w:szCs w:val="24"/>
        </w:rPr>
      </w:pPr>
    </w:p>
    <w:tbl>
      <w:tblPr>
        <w:tblpPr w:leftFromText="45" w:rightFromText="45" w:vertAnchor="text"/>
        <w:tblW w:w="9570" w:type="dxa"/>
        <w:tblCellSpacing w:w="0" w:type="dxa"/>
        <w:tblCellMar>
          <w:left w:w="0" w:type="dxa"/>
          <w:right w:w="0" w:type="dxa"/>
        </w:tblCellMar>
        <w:tblLook w:val="04A0"/>
      </w:tblPr>
      <w:tblGrid>
        <w:gridCol w:w="7857"/>
        <w:gridCol w:w="845"/>
        <w:gridCol w:w="69"/>
        <w:gridCol w:w="1302"/>
        <w:gridCol w:w="63"/>
        <w:gridCol w:w="484"/>
      </w:tblGrid>
      <w:tr w:rsidR="006B7C4F" w:rsidRPr="006B7C4F" w:rsidTr="006B7C4F">
        <w:trPr>
          <w:trHeight w:val="300"/>
          <w:tblCellSpacing w:w="0" w:type="dxa"/>
        </w:trPr>
        <w:tc>
          <w:tcPr>
            <w:tcW w:w="6614" w:type="dxa"/>
            <w:gridSpan w:val="3"/>
            <w:vAlign w:val="center"/>
            <w:hideMark/>
          </w:tcPr>
          <w:p w:rsidR="00E14534" w:rsidRDefault="00E14534" w:rsidP="006B7C4F">
            <w:pPr>
              <w:spacing w:after="0" w:line="240" w:lineRule="atLeast"/>
              <w:textAlignment w:val="center"/>
              <w:rPr>
                <w:rFonts w:ascii="Calibri" w:eastAsia="Times New Roman" w:hAnsi="Calibri" w:cs="Arial"/>
                <w:b/>
                <w:bCs/>
                <w:color w:val="666666"/>
                <w:spacing w:val="15"/>
                <w:sz w:val="24"/>
                <w:szCs w:val="24"/>
              </w:rPr>
            </w:pPr>
          </w:p>
          <w:p w:rsidR="006B7C4F" w:rsidRPr="006B7C4F" w:rsidRDefault="006B7C4F" w:rsidP="006B7C4F">
            <w:pPr>
              <w:spacing w:after="0" w:line="240" w:lineRule="atLeast"/>
              <w:textAlignment w:val="center"/>
              <w:rPr>
                <w:rFonts w:ascii="Calibri" w:eastAsia="Times New Roman" w:hAnsi="Calibri" w:cs="Arial"/>
                <w:b/>
                <w:bCs/>
                <w:spacing w:val="15"/>
                <w:sz w:val="24"/>
                <w:szCs w:val="24"/>
              </w:rPr>
            </w:pPr>
            <w:hyperlink r:id="rId11" w:anchor="2052" w:tooltip="Definitions and Notes: Agriculture - products" w:history="1">
              <w:r w:rsidRPr="006B7C4F">
                <w:rPr>
                  <w:rFonts w:ascii="Calibri" w:eastAsia="Times New Roman" w:hAnsi="Calibri" w:cs="Arial"/>
                  <w:b/>
                  <w:bCs/>
                  <w:spacing w:val="15"/>
                  <w:sz w:val="24"/>
                  <w:szCs w:val="24"/>
                </w:rPr>
                <w:t>Agriculture - products</w:t>
              </w:r>
            </w:hyperlink>
            <w:r w:rsidRPr="006B7C4F">
              <w:rPr>
                <w:rFonts w:ascii="Calibri" w:eastAsia="Times New Roman" w:hAnsi="Calibri" w:cs="Arial"/>
                <w:b/>
                <w:bCs/>
                <w:spacing w:val="15"/>
                <w:sz w:val="24"/>
                <w:szCs w:val="24"/>
              </w:rPr>
              <w:t xml:space="preserve">: </w:t>
            </w:r>
          </w:p>
        </w:tc>
        <w:tc>
          <w:tcPr>
            <w:tcW w:w="0" w:type="auto"/>
            <w:gridSpan w:val="3"/>
            <w:vAlign w:val="center"/>
            <w:hideMark/>
          </w:tcPr>
          <w:p w:rsidR="006B7C4F" w:rsidRPr="006B7C4F" w:rsidRDefault="006B7C4F" w:rsidP="006B7C4F">
            <w:pPr>
              <w:spacing w:after="0" w:line="240" w:lineRule="auto"/>
              <w:jc w:val="right"/>
              <w:textAlignment w:val="top"/>
              <w:rPr>
                <w:rFonts w:ascii="Calibri" w:eastAsia="Times New Roman" w:hAnsi="Calibri" w:cs="Times New Roman"/>
                <w:color w:val="666666"/>
                <w:sz w:val="24"/>
                <w:szCs w:val="24"/>
              </w:rPr>
            </w:pPr>
            <w:r w:rsidRPr="00E14534">
              <w:rPr>
                <w:rFonts w:ascii="Calibri" w:eastAsia="Times New Roman" w:hAnsi="Calibri" w:cs="Times New Roman"/>
                <w:noProof/>
                <w:color w:val="0000FF"/>
                <w:sz w:val="24"/>
                <w:szCs w:val="24"/>
              </w:rPr>
              <w:lastRenderedPageBreak/>
              <w:drawing>
                <wp:inline distT="0" distB="0" distL="0" distR="0">
                  <wp:extent cx="200025" cy="142875"/>
                  <wp:effectExtent l="19050" t="0" r="9525" b="0"/>
                  <wp:docPr id="5" name="Picture 5" descr="Field info displayed for all countries in alpha order.">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ield info displayed for all countries in alpha order.">
                            <a:hlinkClick r:id="rId12"/>
                          </pic:cNvPr>
                          <pic:cNvPicPr>
                            <a:picLocks noChangeAspect="1" noChangeArrowheads="1"/>
                          </pic:cNvPicPr>
                        </pic:nvPicPr>
                        <pic:blipFill>
                          <a:blip r:embed="rId7" cstate="print"/>
                          <a:srcRect/>
                          <a:stretch>
                            <a:fillRect/>
                          </a:stretch>
                        </pic:blipFill>
                        <pic:spPr bwMode="auto">
                          <a:xfrm>
                            <a:off x="0" y="0"/>
                            <a:ext cx="200025" cy="142875"/>
                          </a:xfrm>
                          <a:prstGeom prst="rect">
                            <a:avLst/>
                          </a:prstGeom>
                          <a:noFill/>
                          <a:ln w="9525">
                            <a:noFill/>
                            <a:miter lim="800000"/>
                            <a:headEnd/>
                            <a:tailEnd/>
                          </a:ln>
                        </pic:spPr>
                      </pic:pic>
                    </a:graphicData>
                  </a:graphic>
                </wp:inline>
              </w:drawing>
            </w:r>
          </w:p>
        </w:tc>
      </w:tr>
      <w:tr w:rsidR="006B7C4F" w:rsidRPr="006B7C4F">
        <w:trPr>
          <w:trHeight w:val="330"/>
          <w:tblCellSpacing w:w="0" w:type="dxa"/>
        </w:trPr>
        <w:tc>
          <w:tcPr>
            <w:tcW w:w="0" w:type="auto"/>
            <w:gridSpan w:val="6"/>
            <w:tcMar>
              <w:top w:w="75" w:type="dxa"/>
              <w:left w:w="300" w:type="dxa"/>
              <w:bottom w:w="75" w:type="dxa"/>
              <w:right w:w="750" w:type="dxa"/>
            </w:tcMar>
            <w:vAlign w:val="center"/>
            <w:hideMark/>
          </w:tcPr>
          <w:p w:rsidR="006B7C4F" w:rsidRPr="006B7C4F" w:rsidRDefault="006B7C4F" w:rsidP="006B7C4F">
            <w:pPr>
              <w:spacing w:after="0" w:line="240" w:lineRule="atLeast"/>
              <w:textAlignment w:val="center"/>
              <w:rPr>
                <w:rFonts w:ascii="Calibri" w:eastAsia="Times New Roman" w:hAnsi="Calibri" w:cs="Arial"/>
                <w:spacing w:val="15"/>
                <w:sz w:val="24"/>
                <w:szCs w:val="24"/>
              </w:rPr>
            </w:pPr>
            <w:r w:rsidRPr="006B7C4F">
              <w:rPr>
                <w:rFonts w:ascii="Calibri" w:eastAsia="Times New Roman" w:hAnsi="Calibri" w:cs="Arial"/>
                <w:spacing w:val="15"/>
                <w:sz w:val="24"/>
                <w:szCs w:val="24"/>
              </w:rPr>
              <w:lastRenderedPageBreak/>
              <w:t>cereals, oilseed, potatoes, vegetables; cattle, sheep, poultry; fish</w:t>
            </w:r>
          </w:p>
        </w:tc>
      </w:tr>
      <w:tr w:rsidR="006B7C4F" w:rsidRPr="006B7C4F" w:rsidTr="006B7C4F">
        <w:trPr>
          <w:trHeight w:val="300"/>
          <w:tblCellSpacing w:w="0" w:type="dxa"/>
        </w:trPr>
        <w:tc>
          <w:tcPr>
            <w:tcW w:w="6563" w:type="dxa"/>
            <w:gridSpan w:val="2"/>
            <w:vAlign w:val="center"/>
            <w:hideMark/>
          </w:tcPr>
          <w:p w:rsidR="006B7C4F" w:rsidRPr="00E14534" w:rsidRDefault="006B7C4F" w:rsidP="006B7C4F">
            <w:pPr>
              <w:spacing w:after="0" w:line="240" w:lineRule="atLeast"/>
              <w:textAlignment w:val="center"/>
              <w:rPr>
                <w:rFonts w:ascii="Calibri" w:eastAsia="Times New Roman" w:hAnsi="Calibri" w:cs="Arial"/>
                <w:b/>
                <w:bCs/>
                <w:color w:val="666666"/>
                <w:spacing w:val="15"/>
                <w:sz w:val="24"/>
                <w:szCs w:val="24"/>
              </w:rPr>
            </w:pPr>
          </w:p>
          <w:p w:rsidR="006B7C4F" w:rsidRPr="006B7C4F" w:rsidRDefault="006B7C4F" w:rsidP="006B7C4F">
            <w:pPr>
              <w:spacing w:after="0" w:line="240" w:lineRule="atLeast"/>
              <w:textAlignment w:val="center"/>
              <w:rPr>
                <w:rFonts w:ascii="Calibri" w:eastAsia="Times New Roman" w:hAnsi="Calibri" w:cs="Arial"/>
                <w:b/>
                <w:bCs/>
                <w:spacing w:val="15"/>
                <w:sz w:val="24"/>
                <w:szCs w:val="24"/>
              </w:rPr>
            </w:pPr>
            <w:hyperlink r:id="rId13" w:anchor="2049" w:tooltip="Definitions and Notes: Exports - commodities" w:history="1">
              <w:r w:rsidRPr="006B7C4F">
                <w:rPr>
                  <w:rFonts w:ascii="Calibri" w:eastAsia="Times New Roman" w:hAnsi="Calibri" w:cs="Arial"/>
                  <w:b/>
                  <w:bCs/>
                  <w:spacing w:val="15"/>
                  <w:sz w:val="24"/>
                  <w:szCs w:val="24"/>
                </w:rPr>
                <w:t>Exports - commodities</w:t>
              </w:r>
            </w:hyperlink>
            <w:r w:rsidRPr="006B7C4F">
              <w:rPr>
                <w:rFonts w:ascii="Calibri" w:eastAsia="Times New Roman" w:hAnsi="Calibri" w:cs="Arial"/>
                <w:b/>
                <w:bCs/>
                <w:spacing w:val="15"/>
                <w:sz w:val="24"/>
                <w:szCs w:val="24"/>
              </w:rPr>
              <w:t xml:space="preserve">: </w:t>
            </w:r>
          </w:p>
        </w:tc>
        <w:tc>
          <w:tcPr>
            <w:tcW w:w="0" w:type="auto"/>
            <w:gridSpan w:val="4"/>
            <w:vAlign w:val="center"/>
            <w:hideMark/>
          </w:tcPr>
          <w:p w:rsidR="006B7C4F" w:rsidRPr="006B7C4F" w:rsidRDefault="006B7C4F" w:rsidP="006B7C4F">
            <w:pPr>
              <w:spacing w:after="0" w:line="240" w:lineRule="auto"/>
              <w:jc w:val="right"/>
              <w:textAlignment w:val="top"/>
              <w:rPr>
                <w:rFonts w:ascii="Calibri" w:eastAsia="Times New Roman" w:hAnsi="Calibri" w:cs="Times New Roman"/>
                <w:color w:val="666666"/>
                <w:sz w:val="24"/>
                <w:szCs w:val="24"/>
              </w:rPr>
            </w:pPr>
            <w:r w:rsidRPr="00E14534">
              <w:rPr>
                <w:rFonts w:ascii="Calibri" w:eastAsia="Times New Roman" w:hAnsi="Calibri" w:cs="Times New Roman"/>
                <w:noProof/>
                <w:color w:val="0000FF"/>
                <w:sz w:val="24"/>
                <w:szCs w:val="24"/>
              </w:rPr>
              <w:drawing>
                <wp:inline distT="0" distB="0" distL="0" distR="0">
                  <wp:extent cx="200025" cy="142875"/>
                  <wp:effectExtent l="19050" t="0" r="9525" b="0"/>
                  <wp:docPr id="7" name="Picture 7" descr="Field info displayed for all countries in alpha order.">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ield info displayed for all countries in alpha order.">
                            <a:hlinkClick r:id="rId14"/>
                          </pic:cNvPr>
                          <pic:cNvPicPr>
                            <a:picLocks noChangeAspect="1" noChangeArrowheads="1"/>
                          </pic:cNvPicPr>
                        </pic:nvPicPr>
                        <pic:blipFill>
                          <a:blip r:embed="rId7" cstate="print"/>
                          <a:srcRect/>
                          <a:stretch>
                            <a:fillRect/>
                          </a:stretch>
                        </pic:blipFill>
                        <pic:spPr bwMode="auto">
                          <a:xfrm>
                            <a:off x="0" y="0"/>
                            <a:ext cx="200025" cy="142875"/>
                          </a:xfrm>
                          <a:prstGeom prst="rect">
                            <a:avLst/>
                          </a:prstGeom>
                          <a:noFill/>
                          <a:ln w="9525">
                            <a:noFill/>
                            <a:miter lim="800000"/>
                            <a:headEnd/>
                            <a:tailEnd/>
                          </a:ln>
                        </pic:spPr>
                      </pic:pic>
                    </a:graphicData>
                  </a:graphic>
                </wp:inline>
              </w:drawing>
            </w:r>
          </w:p>
        </w:tc>
      </w:tr>
      <w:tr w:rsidR="006B7C4F" w:rsidRPr="006B7C4F">
        <w:trPr>
          <w:trHeight w:val="330"/>
          <w:tblCellSpacing w:w="0" w:type="dxa"/>
        </w:trPr>
        <w:tc>
          <w:tcPr>
            <w:tcW w:w="0" w:type="auto"/>
            <w:gridSpan w:val="6"/>
            <w:tcMar>
              <w:top w:w="75" w:type="dxa"/>
              <w:left w:w="300" w:type="dxa"/>
              <w:bottom w:w="75" w:type="dxa"/>
              <w:right w:w="750" w:type="dxa"/>
            </w:tcMar>
            <w:vAlign w:val="center"/>
            <w:hideMark/>
          </w:tcPr>
          <w:p w:rsidR="006B7C4F" w:rsidRPr="006B7C4F" w:rsidRDefault="006B7C4F" w:rsidP="006B7C4F">
            <w:pPr>
              <w:spacing w:after="0" w:line="240" w:lineRule="atLeast"/>
              <w:textAlignment w:val="center"/>
              <w:rPr>
                <w:rFonts w:ascii="Calibri" w:eastAsia="Times New Roman" w:hAnsi="Calibri" w:cs="Arial"/>
                <w:spacing w:val="15"/>
                <w:sz w:val="24"/>
                <w:szCs w:val="24"/>
              </w:rPr>
            </w:pPr>
            <w:r w:rsidRPr="006B7C4F">
              <w:rPr>
                <w:rFonts w:ascii="Calibri" w:eastAsia="Times New Roman" w:hAnsi="Calibri" w:cs="Arial"/>
                <w:spacing w:val="15"/>
                <w:sz w:val="24"/>
                <w:szCs w:val="24"/>
              </w:rPr>
              <w:t>manufactured goods, fuels, chemicals; food, beverages, tobacco</w:t>
            </w:r>
          </w:p>
        </w:tc>
      </w:tr>
      <w:tr w:rsidR="006B7C4F" w:rsidRPr="006B7C4F" w:rsidTr="006B7C4F">
        <w:trPr>
          <w:trHeight w:val="300"/>
          <w:tblCellSpacing w:w="0" w:type="dxa"/>
        </w:trPr>
        <w:tc>
          <w:tcPr>
            <w:tcW w:w="9163" w:type="dxa"/>
            <w:gridSpan w:val="4"/>
            <w:vAlign w:val="center"/>
            <w:hideMark/>
          </w:tcPr>
          <w:p w:rsidR="006B7C4F" w:rsidRPr="00E14534" w:rsidRDefault="006B7C4F" w:rsidP="006B7C4F">
            <w:pPr>
              <w:spacing w:after="0" w:line="240" w:lineRule="atLeast"/>
              <w:textAlignment w:val="center"/>
              <w:rPr>
                <w:rFonts w:ascii="Calibri" w:eastAsia="Times New Roman" w:hAnsi="Calibri" w:cs="Arial"/>
                <w:b/>
                <w:bCs/>
                <w:color w:val="666666"/>
                <w:spacing w:val="15"/>
                <w:sz w:val="24"/>
                <w:szCs w:val="24"/>
              </w:rPr>
            </w:pPr>
          </w:p>
          <w:p w:rsidR="006B7C4F" w:rsidRPr="006B7C4F" w:rsidRDefault="006B7C4F" w:rsidP="006B7C4F">
            <w:pPr>
              <w:spacing w:after="0" w:line="240" w:lineRule="atLeast"/>
              <w:textAlignment w:val="center"/>
              <w:rPr>
                <w:rFonts w:ascii="Calibri" w:eastAsia="Times New Roman" w:hAnsi="Calibri" w:cs="Arial"/>
                <w:b/>
                <w:bCs/>
                <w:spacing w:val="15"/>
                <w:sz w:val="24"/>
                <w:szCs w:val="24"/>
              </w:rPr>
            </w:pPr>
            <w:hyperlink r:id="rId15" w:anchor="2050" w:tooltip="Definitions and Notes: Exports - partners" w:history="1">
              <w:r w:rsidRPr="006B7C4F">
                <w:rPr>
                  <w:rFonts w:ascii="Calibri" w:eastAsia="Times New Roman" w:hAnsi="Calibri" w:cs="Arial"/>
                  <w:b/>
                  <w:bCs/>
                  <w:spacing w:val="15"/>
                  <w:sz w:val="24"/>
                  <w:szCs w:val="24"/>
                </w:rPr>
                <w:t>Exports - partners</w:t>
              </w:r>
            </w:hyperlink>
            <w:r w:rsidRPr="006B7C4F">
              <w:rPr>
                <w:rFonts w:ascii="Calibri" w:eastAsia="Times New Roman" w:hAnsi="Calibri" w:cs="Arial"/>
                <w:b/>
                <w:bCs/>
                <w:spacing w:val="15"/>
                <w:sz w:val="24"/>
                <w:szCs w:val="24"/>
              </w:rPr>
              <w:t xml:space="preserve">: </w:t>
            </w:r>
          </w:p>
        </w:tc>
        <w:tc>
          <w:tcPr>
            <w:tcW w:w="0" w:type="auto"/>
            <w:gridSpan w:val="2"/>
            <w:vAlign w:val="center"/>
            <w:hideMark/>
          </w:tcPr>
          <w:p w:rsidR="006B7C4F" w:rsidRPr="006B7C4F" w:rsidRDefault="006B7C4F" w:rsidP="006B7C4F">
            <w:pPr>
              <w:spacing w:after="0" w:line="240" w:lineRule="auto"/>
              <w:jc w:val="right"/>
              <w:textAlignment w:val="top"/>
              <w:rPr>
                <w:rFonts w:ascii="Calibri" w:eastAsia="Times New Roman" w:hAnsi="Calibri" w:cs="Times New Roman"/>
                <w:color w:val="666666"/>
                <w:sz w:val="24"/>
                <w:szCs w:val="24"/>
              </w:rPr>
            </w:pPr>
            <w:r w:rsidRPr="00E14534">
              <w:rPr>
                <w:rFonts w:ascii="Calibri" w:eastAsia="Times New Roman" w:hAnsi="Calibri" w:cs="Times New Roman"/>
                <w:noProof/>
                <w:color w:val="0000FF"/>
                <w:sz w:val="24"/>
                <w:szCs w:val="24"/>
              </w:rPr>
              <w:drawing>
                <wp:inline distT="0" distB="0" distL="0" distR="0">
                  <wp:extent cx="200025" cy="142875"/>
                  <wp:effectExtent l="19050" t="0" r="9525" b="0"/>
                  <wp:docPr id="9" name="Picture 9" descr="Field info displayed for all countries in alpha order.">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ield info displayed for all countries in alpha order.">
                            <a:hlinkClick r:id="rId16"/>
                          </pic:cNvPr>
                          <pic:cNvPicPr>
                            <a:picLocks noChangeAspect="1" noChangeArrowheads="1"/>
                          </pic:cNvPicPr>
                        </pic:nvPicPr>
                        <pic:blipFill>
                          <a:blip r:embed="rId7" cstate="print"/>
                          <a:srcRect/>
                          <a:stretch>
                            <a:fillRect/>
                          </a:stretch>
                        </pic:blipFill>
                        <pic:spPr bwMode="auto">
                          <a:xfrm>
                            <a:off x="0" y="0"/>
                            <a:ext cx="200025" cy="142875"/>
                          </a:xfrm>
                          <a:prstGeom prst="rect">
                            <a:avLst/>
                          </a:prstGeom>
                          <a:noFill/>
                          <a:ln w="9525">
                            <a:noFill/>
                            <a:miter lim="800000"/>
                            <a:headEnd/>
                            <a:tailEnd/>
                          </a:ln>
                        </pic:spPr>
                      </pic:pic>
                    </a:graphicData>
                  </a:graphic>
                </wp:inline>
              </w:drawing>
            </w:r>
          </w:p>
        </w:tc>
      </w:tr>
      <w:tr w:rsidR="006B7C4F" w:rsidRPr="006B7C4F">
        <w:trPr>
          <w:trHeight w:val="330"/>
          <w:tblCellSpacing w:w="0" w:type="dxa"/>
        </w:trPr>
        <w:tc>
          <w:tcPr>
            <w:tcW w:w="0" w:type="auto"/>
            <w:gridSpan w:val="6"/>
            <w:tcMar>
              <w:top w:w="75" w:type="dxa"/>
              <w:left w:w="300" w:type="dxa"/>
              <w:bottom w:w="75" w:type="dxa"/>
              <w:right w:w="750" w:type="dxa"/>
            </w:tcMar>
            <w:vAlign w:val="center"/>
            <w:hideMark/>
          </w:tcPr>
          <w:p w:rsidR="006B7C4F" w:rsidRPr="006B7C4F" w:rsidRDefault="006B7C4F" w:rsidP="006B7C4F">
            <w:pPr>
              <w:spacing w:after="0" w:line="240" w:lineRule="atLeast"/>
              <w:textAlignment w:val="center"/>
              <w:rPr>
                <w:rFonts w:ascii="Calibri" w:eastAsia="Times New Roman" w:hAnsi="Calibri" w:cs="Arial"/>
                <w:spacing w:val="15"/>
                <w:sz w:val="24"/>
                <w:szCs w:val="24"/>
              </w:rPr>
            </w:pPr>
            <w:r w:rsidRPr="006B7C4F">
              <w:rPr>
                <w:rFonts w:ascii="Calibri" w:eastAsia="Times New Roman" w:hAnsi="Calibri" w:cs="Arial"/>
                <w:spacing w:val="15"/>
                <w:sz w:val="24"/>
                <w:szCs w:val="24"/>
              </w:rPr>
              <w:t>US 11.4%, Germany 11.2%, Netherlands 8.5%, France 7.7%, Ireland 6.8%, Belgium 5.4% (2010)</w:t>
            </w:r>
          </w:p>
        </w:tc>
      </w:tr>
      <w:tr w:rsidR="006B7C4F" w:rsidRPr="006B7C4F" w:rsidTr="006B7C4F">
        <w:trPr>
          <w:trHeight w:val="300"/>
          <w:tblCellSpacing w:w="0" w:type="dxa"/>
        </w:trPr>
        <w:tc>
          <w:tcPr>
            <w:tcW w:w="9210" w:type="dxa"/>
            <w:gridSpan w:val="5"/>
            <w:vAlign w:val="center"/>
            <w:hideMark/>
          </w:tcPr>
          <w:p w:rsidR="006B7C4F" w:rsidRPr="00E14534" w:rsidRDefault="006B7C4F" w:rsidP="006B7C4F">
            <w:pPr>
              <w:spacing w:after="0" w:line="240" w:lineRule="atLeast"/>
              <w:textAlignment w:val="center"/>
              <w:rPr>
                <w:rFonts w:ascii="Calibri" w:eastAsia="Times New Roman" w:hAnsi="Calibri" w:cs="Arial"/>
                <w:b/>
                <w:bCs/>
                <w:color w:val="666666"/>
                <w:spacing w:val="15"/>
                <w:sz w:val="24"/>
                <w:szCs w:val="24"/>
              </w:rPr>
            </w:pPr>
          </w:p>
          <w:p w:rsidR="006B7C4F" w:rsidRPr="006B7C4F" w:rsidRDefault="006B7C4F" w:rsidP="006B7C4F">
            <w:pPr>
              <w:spacing w:after="0" w:line="240" w:lineRule="atLeast"/>
              <w:textAlignment w:val="center"/>
              <w:rPr>
                <w:rFonts w:ascii="Calibri" w:eastAsia="Times New Roman" w:hAnsi="Calibri" w:cs="Arial"/>
                <w:b/>
                <w:bCs/>
                <w:spacing w:val="15"/>
                <w:sz w:val="24"/>
                <w:szCs w:val="24"/>
              </w:rPr>
            </w:pPr>
            <w:hyperlink r:id="rId17" w:anchor="2058" w:tooltip="Definitions and Notes: Imports - commodities" w:history="1">
              <w:r w:rsidRPr="006B7C4F">
                <w:rPr>
                  <w:rFonts w:ascii="Calibri" w:eastAsia="Times New Roman" w:hAnsi="Calibri" w:cs="Arial"/>
                  <w:b/>
                  <w:bCs/>
                  <w:spacing w:val="15"/>
                  <w:sz w:val="24"/>
                  <w:szCs w:val="24"/>
                </w:rPr>
                <w:t>Imports - commodities</w:t>
              </w:r>
            </w:hyperlink>
            <w:r w:rsidRPr="006B7C4F">
              <w:rPr>
                <w:rFonts w:ascii="Calibri" w:eastAsia="Times New Roman" w:hAnsi="Calibri" w:cs="Arial"/>
                <w:b/>
                <w:bCs/>
                <w:spacing w:val="15"/>
                <w:sz w:val="24"/>
                <w:szCs w:val="24"/>
              </w:rPr>
              <w:t xml:space="preserve">: </w:t>
            </w:r>
          </w:p>
        </w:tc>
        <w:tc>
          <w:tcPr>
            <w:tcW w:w="0" w:type="auto"/>
            <w:vAlign w:val="center"/>
            <w:hideMark/>
          </w:tcPr>
          <w:p w:rsidR="006B7C4F" w:rsidRPr="006B7C4F" w:rsidRDefault="006B7C4F" w:rsidP="006B7C4F">
            <w:pPr>
              <w:spacing w:after="0" w:line="240" w:lineRule="auto"/>
              <w:jc w:val="right"/>
              <w:textAlignment w:val="top"/>
              <w:rPr>
                <w:rFonts w:ascii="Calibri" w:eastAsia="Times New Roman" w:hAnsi="Calibri" w:cs="Times New Roman"/>
                <w:color w:val="666666"/>
                <w:sz w:val="24"/>
                <w:szCs w:val="24"/>
              </w:rPr>
            </w:pPr>
            <w:r w:rsidRPr="00E14534">
              <w:rPr>
                <w:rFonts w:ascii="Calibri" w:eastAsia="Times New Roman" w:hAnsi="Calibri" w:cs="Times New Roman"/>
                <w:noProof/>
                <w:color w:val="0000FF"/>
                <w:sz w:val="24"/>
                <w:szCs w:val="24"/>
              </w:rPr>
              <w:drawing>
                <wp:inline distT="0" distB="0" distL="0" distR="0">
                  <wp:extent cx="200025" cy="142875"/>
                  <wp:effectExtent l="19050" t="0" r="9525" b="0"/>
                  <wp:docPr id="11" name="Picture 11" descr="Field info displayed for all countries in alpha order.">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ield info displayed for all countries in alpha order.">
                            <a:hlinkClick r:id="rId18"/>
                          </pic:cNvPr>
                          <pic:cNvPicPr>
                            <a:picLocks noChangeAspect="1" noChangeArrowheads="1"/>
                          </pic:cNvPicPr>
                        </pic:nvPicPr>
                        <pic:blipFill>
                          <a:blip r:embed="rId7" cstate="print"/>
                          <a:srcRect/>
                          <a:stretch>
                            <a:fillRect/>
                          </a:stretch>
                        </pic:blipFill>
                        <pic:spPr bwMode="auto">
                          <a:xfrm>
                            <a:off x="0" y="0"/>
                            <a:ext cx="200025" cy="142875"/>
                          </a:xfrm>
                          <a:prstGeom prst="rect">
                            <a:avLst/>
                          </a:prstGeom>
                          <a:noFill/>
                          <a:ln w="9525">
                            <a:noFill/>
                            <a:miter lim="800000"/>
                            <a:headEnd/>
                            <a:tailEnd/>
                          </a:ln>
                        </pic:spPr>
                      </pic:pic>
                    </a:graphicData>
                  </a:graphic>
                </wp:inline>
              </w:drawing>
            </w:r>
          </w:p>
        </w:tc>
      </w:tr>
      <w:tr w:rsidR="006B7C4F" w:rsidRPr="006B7C4F">
        <w:trPr>
          <w:trHeight w:val="330"/>
          <w:tblCellSpacing w:w="0" w:type="dxa"/>
        </w:trPr>
        <w:tc>
          <w:tcPr>
            <w:tcW w:w="0" w:type="auto"/>
            <w:gridSpan w:val="6"/>
            <w:tcMar>
              <w:top w:w="75" w:type="dxa"/>
              <w:left w:w="300" w:type="dxa"/>
              <w:bottom w:w="75" w:type="dxa"/>
              <w:right w:w="750" w:type="dxa"/>
            </w:tcMar>
            <w:vAlign w:val="center"/>
            <w:hideMark/>
          </w:tcPr>
          <w:p w:rsidR="006B7C4F" w:rsidRPr="006B7C4F" w:rsidRDefault="006B7C4F" w:rsidP="006B7C4F">
            <w:pPr>
              <w:spacing w:after="0" w:line="240" w:lineRule="atLeast"/>
              <w:textAlignment w:val="center"/>
              <w:rPr>
                <w:rFonts w:ascii="Calibri" w:eastAsia="Times New Roman" w:hAnsi="Calibri" w:cs="Arial"/>
                <w:spacing w:val="15"/>
                <w:sz w:val="24"/>
                <w:szCs w:val="24"/>
              </w:rPr>
            </w:pPr>
            <w:r w:rsidRPr="006B7C4F">
              <w:rPr>
                <w:rFonts w:ascii="Calibri" w:eastAsia="Times New Roman" w:hAnsi="Calibri" w:cs="Arial"/>
                <w:spacing w:val="15"/>
                <w:sz w:val="24"/>
                <w:szCs w:val="24"/>
              </w:rPr>
              <w:t>manufactured goods, machinery, fuels; foodstuffs</w:t>
            </w:r>
          </w:p>
        </w:tc>
      </w:tr>
      <w:tr w:rsidR="006B7C4F" w:rsidRPr="006B7C4F">
        <w:trPr>
          <w:trHeight w:val="150"/>
          <w:tblCellSpacing w:w="0" w:type="dxa"/>
        </w:trPr>
        <w:tc>
          <w:tcPr>
            <w:tcW w:w="0" w:type="auto"/>
            <w:gridSpan w:val="5"/>
            <w:vAlign w:val="center"/>
            <w:hideMark/>
          </w:tcPr>
          <w:p w:rsidR="006B7C4F" w:rsidRPr="006B7C4F" w:rsidRDefault="006B7C4F" w:rsidP="006B7C4F">
            <w:pPr>
              <w:spacing w:after="0" w:line="240" w:lineRule="auto"/>
              <w:textAlignment w:val="top"/>
              <w:rPr>
                <w:rFonts w:ascii="Calibri" w:eastAsia="Times New Roman" w:hAnsi="Calibri" w:cs="Times New Roman"/>
                <w:sz w:val="24"/>
                <w:szCs w:val="24"/>
              </w:rPr>
            </w:pPr>
          </w:p>
        </w:tc>
        <w:tc>
          <w:tcPr>
            <w:tcW w:w="0" w:type="auto"/>
            <w:vAlign w:val="center"/>
            <w:hideMark/>
          </w:tcPr>
          <w:p w:rsidR="006B7C4F" w:rsidRPr="006B7C4F" w:rsidRDefault="006B7C4F" w:rsidP="006B7C4F">
            <w:pPr>
              <w:spacing w:after="0" w:line="240" w:lineRule="auto"/>
              <w:rPr>
                <w:rFonts w:ascii="Calibri" w:eastAsia="Times New Roman" w:hAnsi="Calibri" w:cs="Times New Roman"/>
                <w:sz w:val="24"/>
                <w:szCs w:val="24"/>
              </w:rPr>
            </w:pPr>
          </w:p>
        </w:tc>
      </w:tr>
      <w:tr w:rsidR="006B7C4F" w:rsidRPr="006B7C4F" w:rsidTr="006B7C4F">
        <w:trPr>
          <w:trHeight w:val="300"/>
          <w:tblCellSpacing w:w="0" w:type="dxa"/>
        </w:trPr>
        <w:tc>
          <w:tcPr>
            <w:tcW w:w="9210" w:type="dxa"/>
            <w:gridSpan w:val="5"/>
            <w:vAlign w:val="center"/>
            <w:hideMark/>
          </w:tcPr>
          <w:p w:rsidR="006B7C4F" w:rsidRPr="006B7C4F" w:rsidRDefault="006B7C4F" w:rsidP="006B7C4F">
            <w:pPr>
              <w:spacing w:after="0" w:line="240" w:lineRule="atLeast"/>
              <w:textAlignment w:val="center"/>
              <w:rPr>
                <w:rFonts w:ascii="Calibri" w:eastAsia="Times New Roman" w:hAnsi="Calibri" w:cs="Arial"/>
                <w:b/>
                <w:bCs/>
                <w:spacing w:val="15"/>
                <w:sz w:val="24"/>
                <w:szCs w:val="24"/>
              </w:rPr>
            </w:pPr>
            <w:hyperlink r:id="rId19" w:anchor="2061" w:tooltip="Definitions and Notes: Imports - partners" w:history="1">
              <w:r w:rsidRPr="006B7C4F">
                <w:rPr>
                  <w:rFonts w:ascii="Calibri" w:eastAsia="Times New Roman" w:hAnsi="Calibri" w:cs="Arial"/>
                  <w:b/>
                  <w:bCs/>
                  <w:spacing w:val="15"/>
                  <w:sz w:val="24"/>
                  <w:szCs w:val="24"/>
                </w:rPr>
                <w:t>Imports - partners</w:t>
              </w:r>
            </w:hyperlink>
            <w:r w:rsidRPr="006B7C4F">
              <w:rPr>
                <w:rFonts w:ascii="Calibri" w:eastAsia="Times New Roman" w:hAnsi="Calibri" w:cs="Arial"/>
                <w:b/>
                <w:bCs/>
                <w:spacing w:val="15"/>
                <w:sz w:val="24"/>
                <w:szCs w:val="24"/>
              </w:rPr>
              <w:t xml:space="preserve">: </w:t>
            </w:r>
          </w:p>
        </w:tc>
        <w:tc>
          <w:tcPr>
            <w:tcW w:w="0" w:type="auto"/>
            <w:vAlign w:val="center"/>
            <w:hideMark/>
          </w:tcPr>
          <w:p w:rsidR="006B7C4F" w:rsidRPr="006B7C4F" w:rsidRDefault="006B7C4F" w:rsidP="006B7C4F">
            <w:pPr>
              <w:spacing w:after="0" w:line="240" w:lineRule="auto"/>
              <w:jc w:val="right"/>
              <w:textAlignment w:val="top"/>
              <w:rPr>
                <w:rFonts w:ascii="Calibri" w:eastAsia="Times New Roman" w:hAnsi="Calibri" w:cs="Times New Roman"/>
                <w:color w:val="666666"/>
                <w:sz w:val="24"/>
                <w:szCs w:val="24"/>
              </w:rPr>
            </w:pPr>
            <w:r w:rsidRPr="00E14534">
              <w:rPr>
                <w:rFonts w:ascii="Calibri" w:eastAsia="Times New Roman" w:hAnsi="Calibri" w:cs="Times New Roman"/>
                <w:noProof/>
                <w:color w:val="0000FF"/>
                <w:sz w:val="24"/>
                <w:szCs w:val="24"/>
              </w:rPr>
              <w:drawing>
                <wp:inline distT="0" distB="0" distL="0" distR="0">
                  <wp:extent cx="200025" cy="142875"/>
                  <wp:effectExtent l="19050" t="0" r="9525" b="0"/>
                  <wp:docPr id="12" name="Picture 12" descr="Field info displayed for all countries in alpha order.">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ield info displayed for all countries in alpha order.">
                            <a:hlinkClick r:id="rId20"/>
                          </pic:cNvPr>
                          <pic:cNvPicPr>
                            <a:picLocks noChangeAspect="1" noChangeArrowheads="1"/>
                          </pic:cNvPicPr>
                        </pic:nvPicPr>
                        <pic:blipFill>
                          <a:blip r:embed="rId7" cstate="print"/>
                          <a:srcRect/>
                          <a:stretch>
                            <a:fillRect/>
                          </a:stretch>
                        </pic:blipFill>
                        <pic:spPr bwMode="auto">
                          <a:xfrm>
                            <a:off x="0" y="0"/>
                            <a:ext cx="200025" cy="142875"/>
                          </a:xfrm>
                          <a:prstGeom prst="rect">
                            <a:avLst/>
                          </a:prstGeom>
                          <a:noFill/>
                          <a:ln w="9525">
                            <a:noFill/>
                            <a:miter lim="800000"/>
                            <a:headEnd/>
                            <a:tailEnd/>
                          </a:ln>
                        </pic:spPr>
                      </pic:pic>
                    </a:graphicData>
                  </a:graphic>
                </wp:inline>
              </w:drawing>
            </w:r>
          </w:p>
        </w:tc>
      </w:tr>
      <w:tr w:rsidR="006B7C4F" w:rsidRPr="006B7C4F">
        <w:trPr>
          <w:trHeight w:val="330"/>
          <w:tblCellSpacing w:w="0" w:type="dxa"/>
        </w:trPr>
        <w:tc>
          <w:tcPr>
            <w:tcW w:w="0" w:type="auto"/>
            <w:gridSpan w:val="6"/>
            <w:tcMar>
              <w:top w:w="75" w:type="dxa"/>
              <w:left w:w="300" w:type="dxa"/>
              <w:bottom w:w="75" w:type="dxa"/>
              <w:right w:w="750" w:type="dxa"/>
            </w:tcMar>
            <w:vAlign w:val="center"/>
            <w:hideMark/>
          </w:tcPr>
          <w:p w:rsidR="006B7C4F" w:rsidRPr="00E14534" w:rsidRDefault="006B7C4F" w:rsidP="006B7C4F">
            <w:pPr>
              <w:spacing w:after="0" w:line="240" w:lineRule="atLeast"/>
              <w:textAlignment w:val="center"/>
              <w:rPr>
                <w:rFonts w:ascii="Calibri" w:eastAsia="Times New Roman" w:hAnsi="Calibri" w:cs="Arial"/>
                <w:spacing w:val="15"/>
                <w:sz w:val="24"/>
                <w:szCs w:val="24"/>
              </w:rPr>
            </w:pPr>
            <w:r w:rsidRPr="006B7C4F">
              <w:rPr>
                <w:rFonts w:ascii="Calibri" w:eastAsia="Times New Roman" w:hAnsi="Calibri" w:cs="Arial"/>
                <w:spacing w:val="15"/>
                <w:sz w:val="24"/>
                <w:szCs w:val="24"/>
              </w:rPr>
              <w:t>Germany 13.1%, China 9.1%, Netherlands 7.5%, France 6.1%, US 5.8%, Norway 5.5%, Belgium 4.9% (2010)</w:t>
            </w:r>
          </w:p>
          <w:p w:rsidR="006B7C4F" w:rsidRPr="00E14534" w:rsidRDefault="006B7C4F" w:rsidP="006B7C4F">
            <w:pPr>
              <w:spacing w:after="0" w:line="240" w:lineRule="atLeast"/>
              <w:textAlignment w:val="center"/>
              <w:rPr>
                <w:rFonts w:ascii="Calibri" w:eastAsia="Times New Roman" w:hAnsi="Calibri" w:cs="Arial"/>
                <w:spacing w:val="15"/>
                <w:sz w:val="24"/>
                <w:szCs w:val="24"/>
              </w:rPr>
            </w:pPr>
          </w:p>
          <w:p w:rsidR="006B7C4F" w:rsidRPr="006B7C4F" w:rsidRDefault="006B7C4F" w:rsidP="006B7C4F">
            <w:pPr>
              <w:spacing w:after="0" w:line="240" w:lineRule="atLeast"/>
              <w:textAlignment w:val="center"/>
              <w:rPr>
                <w:rFonts w:ascii="Calibri" w:eastAsia="Times New Roman" w:hAnsi="Calibri" w:cs="Arial"/>
                <w:spacing w:val="15"/>
                <w:sz w:val="24"/>
                <w:szCs w:val="24"/>
              </w:rPr>
            </w:pPr>
          </w:p>
        </w:tc>
      </w:tr>
      <w:tr w:rsidR="006B7C4F" w:rsidRPr="006B7C4F">
        <w:trPr>
          <w:trHeight w:val="300"/>
          <w:tblCellSpacing w:w="0" w:type="dxa"/>
        </w:trPr>
        <w:tc>
          <w:tcPr>
            <w:tcW w:w="5850" w:type="dxa"/>
            <w:vAlign w:val="center"/>
            <w:hideMark/>
          </w:tcPr>
          <w:p w:rsidR="006B7C4F" w:rsidRPr="006B7C4F" w:rsidRDefault="006B7C4F" w:rsidP="006B7C4F">
            <w:pPr>
              <w:spacing w:after="0" w:line="240" w:lineRule="atLeast"/>
              <w:textAlignment w:val="center"/>
              <w:rPr>
                <w:rFonts w:ascii="Calibri" w:eastAsia="Times New Roman" w:hAnsi="Calibri" w:cs="Arial"/>
                <w:b/>
                <w:bCs/>
                <w:spacing w:val="15"/>
                <w:sz w:val="24"/>
                <w:szCs w:val="24"/>
              </w:rPr>
            </w:pPr>
            <w:hyperlink r:id="rId21" w:anchor="2102" w:tooltip="Definitions and Notes: Life expectancy at birth" w:history="1">
              <w:r w:rsidRPr="006B7C4F">
                <w:rPr>
                  <w:rFonts w:ascii="Calibri" w:eastAsia="Times New Roman" w:hAnsi="Calibri" w:cs="Arial"/>
                  <w:b/>
                  <w:bCs/>
                  <w:spacing w:val="15"/>
                  <w:sz w:val="24"/>
                  <w:szCs w:val="24"/>
                </w:rPr>
                <w:t>Life expectancy at birth</w:t>
              </w:r>
            </w:hyperlink>
            <w:r w:rsidRPr="006B7C4F">
              <w:rPr>
                <w:rFonts w:ascii="Calibri" w:eastAsia="Times New Roman" w:hAnsi="Calibri" w:cs="Arial"/>
                <w:b/>
                <w:bCs/>
                <w:spacing w:val="15"/>
                <w:sz w:val="24"/>
                <w:szCs w:val="24"/>
              </w:rPr>
              <w:t xml:space="preserve">: </w:t>
            </w:r>
          </w:p>
        </w:tc>
        <w:tc>
          <w:tcPr>
            <w:tcW w:w="0" w:type="auto"/>
            <w:gridSpan w:val="5"/>
            <w:vAlign w:val="center"/>
            <w:hideMark/>
          </w:tcPr>
          <w:p w:rsidR="006B7C4F" w:rsidRPr="006B7C4F" w:rsidRDefault="006B7C4F" w:rsidP="006B7C4F">
            <w:pPr>
              <w:spacing w:after="0" w:line="240" w:lineRule="auto"/>
              <w:jc w:val="right"/>
              <w:textAlignment w:val="top"/>
              <w:rPr>
                <w:rFonts w:ascii="Calibri" w:eastAsia="Times New Roman" w:hAnsi="Calibri" w:cs="Times New Roman"/>
                <w:color w:val="666666"/>
                <w:sz w:val="24"/>
                <w:szCs w:val="24"/>
              </w:rPr>
            </w:pPr>
            <w:r w:rsidRPr="00E14534">
              <w:rPr>
                <w:rFonts w:ascii="Calibri" w:eastAsia="Times New Roman" w:hAnsi="Calibri" w:cs="Times New Roman"/>
                <w:noProof/>
                <w:color w:val="0000FF"/>
                <w:sz w:val="24"/>
                <w:szCs w:val="24"/>
              </w:rPr>
              <w:drawing>
                <wp:inline distT="0" distB="0" distL="0" distR="0">
                  <wp:extent cx="200025" cy="142875"/>
                  <wp:effectExtent l="19050" t="0" r="9525" b="0"/>
                  <wp:docPr id="15" name="Picture 15" descr="Field info displayed for all countries in alpha order.">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Field info displayed for all countries in alpha order.">
                            <a:hlinkClick r:id="rId22"/>
                          </pic:cNvPr>
                          <pic:cNvPicPr>
                            <a:picLocks noChangeAspect="1" noChangeArrowheads="1"/>
                          </pic:cNvPicPr>
                        </pic:nvPicPr>
                        <pic:blipFill>
                          <a:blip r:embed="rId7" cstate="print"/>
                          <a:srcRect/>
                          <a:stretch>
                            <a:fillRect/>
                          </a:stretch>
                        </pic:blipFill>
                        <pic:spPr bwMode="auto">
                          <a:xfrm>
                            <a:off x="0" y="0"/>
                            <a:ext cx="200025" cy="142875"/>
                          </a:xfrm>
                          <a:prstGeom prst="rect">
                            <a:avLst/>
                          </a:prstGeom>
                          <a:noFill/>
                          <a:ln w="9525">
                            <a:noFill/>
                            <a:miter lim="800000"/>
                            <a:headEnd/>
                            <a:tailEnd/>
                          </a:ln>
                        </pic:spPr>
                      </pic:pic>
                    </a:graphicData>
                  </a:graphic>
                </wp:inline>
              </w:drawing>
            </w:r>
          </w:p>
        </w:tc>
      </w:tr>
      <w:tr w:rsidR="006B7C4F" w:rsidRPr="006B7C4F">
        <w:trPr>
          <w:trHeight w:val="330"/>
          <w:tblCellSpacing w:w="0" w:type="dxa"/>
        </w:trPr>
        <w:tc>
          <w:tcPr>
            <w:tcW w:w="0" w:type="auto"/>
            <w:gridSpan w:val="6"/>
            <w:tcMar>
              <w:top w:w="75" w:type="dxa"/>
              <w:left w:w="300" w:type="dxa"/>
              <w:bottom w:w="75" w:type="dxa"/>
              <w:right w:w="750" w:type="dxa"/>
            </w:tcMar>
            <w:vAlign w:val="center"/>
            <w:hideMark/>
          </w:tcPr>
          <w:p w:rsidR="006B7C4F" w:rsidRPr="006B7C4F" w:rsidRDefault="006B7C4F" w:rsidP="006B7C4F">
            <w:pPr>
              <w:spacing w:after="0" w:line="240" w:lineRule="atLeast"/>
              <w:textAlignment w:val="center"/>
              <w:rPr>
                <w:rFonts w:ascii="Calibri" w:eastAsia="Times New Roman" w:hAnsi="Calibri" w:cs="Arial"/>
                <w:bCs/>
                <w:spacing w:val="15"/>
                <w:sz w:val="24"/>
                <w:szCs w:val="24"/>
              </w:rPr>
            </w:pPr>
            <w:r w:rsidRPr="006B7C4F">
              <w:rPr>
                <w:rFonts w:ascii="Calibri" w:eastAsia="Times New Roman" w:hAnsi="Calibri" w:cs="Arial"/>
                <w:bCs/>
                <w:spacing w:val="15"/>
                <w:sz w:val="24"/>
                <w:szCs w:val="24"/>
              </w:rPr>
              <w:t xml:space="preserve">total population: </w:t>
            </w:r>
            <w:r w:rsidRPr="00E14534">
              <w:rPr>
                <w:rFonts w:ascii="Calibri" w:eastAsia="Times New Roman" w:hAnsi="Calibri" w:cs="Arial"/>
                <w:spacing w:val="15"/>
                <w:sz w:val="24"/>
                <w:szCs w:val="24"/>
              </w:rPr>
              <w:t>80.05 years</w:t>
            </w:r>
          </w:p>
          <w:p w:rsidR="006B7C4F" w:rsidRPr="006B7C4F" w:rsidRDefault="006B7C4F" w:rsidP="006B7C4F">
            <w:pPr>
              <w:spacing w:after="0" w:line="300" w:lineRule="atLeast"/>
              <w:textAlignment w:val="top"/>
              <w:rPr>
                <w:rFonts w:ascii="Calibri" w:eastAsia="Times New Roman" w:hAnsi="Calibri" w:cs="Times New Roman"/>
                <w:spacing w:val="15"/>
                <w:sz w:val="24"/>
                <w:szCs w:val="24"/>
              </w:rPr>
            </w:pPr>
            <w:r w:rsidRPr="00E14534">
              <w:rPr>
                <w:rFonts w:ascii="Calibri" w:eastAsia="Times New Roman" w:hAnsi="Calibri" w:cs="Arial"/>
                <w:bCs/>
                <w:spacing w:val="15"/>
                <w:sz w:val="24"/>
                <w:szCs w:val="24"/>
              </w:rPr>
              <w:t>country comparison to the world:</w:t>
            </w:r>
            <w:r w:rsidRPr="006B7C4F">
              <w:rPr>
                <w:rFonts w:ascii="Calibri" w:eastAsia="Times New Roman" w:hAnsi="Calibri" w:cs="Times New Roman"/>
                <w:spacing w:val="15"/>
                <w:sz w:val="24"/>
                <w:szCs w:val="24"/>
              </w:rPr>
              <w:t xml:space="preserve"> </w:t>
            </w:r>
            <w:hyperlink r:id="rId23" w:anchor="uk" w:tooltip="Country comparison to the world" w:history="1">
              <w:r w:rsidRPr="00E14534">
                <w:rPr>
                  <w:rFonts w:ascii="Calibri" w:eastAsia="Times New Roman" w:hAnsi="Calibri" w:cs="Arial"/>
                  <w:spacing w:val="15"/>
                  <w:sz w:val="24"/>
                  <w:szCs w:val="24"/>
                  <w:u w:val="single"/>
                </w:rPr>
                <w:t xml:space="preserve">28 </w:t>
              </w:r>
            </w:hyperlink>
          </w:p>
          <w:p w:rsidR="006B7C4F" w:rsidRPr="006B7C4F" w:rsidRDefault="006B7C4F" w:rsidP="006B7C4F">
            <w:pPr>
              <w:spacing w:after="0" w:line="240" w:lineRule="atLeast"/>
              <w:textAlignment w:val="center"/>
              <w:rPr>
                <w:rFonts w:ascii="Calibri" w:eastAsia="Times New Roman" w:hAnsi="Calibri" w:cs="Arial"/>
                <w:bCs/>
                <w:spacing w:val="15"/>
                <w:sz w:val="24"/>
                <w:szCs w:val="24"/>
              </w:rPr>
            </w:pPr>
            <w:r w:rsidRPr="006B7C4F">
              <w:rPr>
                <w:rFonts w:ascii="Calibri" w:eastAsia="Times New Roman" w:hAnsi="Calibri" w:cs="Arial"/>
                <w:bCs/>
                <w:spacing w:val="15"/>
                <w:sz w:val="24"/>
                <w:szCs w:val="24"/>
              </w:rPr>
              <w:t xml:space="preserve">male: </w:t>
            </w:r>
            <w:r w:rsidRPr="00E14534">
              <w:rPr>
                <w:rFonts w:ascii="Calibri" w:eastAsia="Times New Roman" w:hAnsi="Calibri" w:cs="Arial"/>
                <w:spacing w:val="15"/>
                <w:sz w:val="24"/>
                <w:szCs w:val="24"/>
              </w:rPr>
              <w:t>77.95 years</w:t>
            </w:r>
          </w:p>
          <w:p w:rsidR="006B7C4F" w:rsidRPr="00E14534" w:rsidRDefault="006B7C4F" w:rsidP="006B7C4F">
            <w:pPr>
              <w:spacing w:after="0" w:line="240" w:lineRule="atLeast"/>
              <w:textAlignment w:val="center"/>
              <w:rPr>
                <w:rFonts w:ascii="Calibri" w:eastAsia="Times New Roman" w:hAnsi="Calibri" w:cs="Arial"/>
                <w:spacing w:val="15"/>
                <w:sz w:val="24"/>
                <w:szCs w:val="24"/>
              </w:rPr>
            </w:pPr>
            <w:proofErr w:type="gramStart"/>
            <w:r w:rsidRPr="006B7C4F">
              <w:rPr>
                <w:rFonts w:ascii="Calibri" w:eastAsia="Times New Roman" w:hAnsi="Calibri" w:cs="Arial"/>
                <w:bCs/>
                <w:spacing w:val="15"/>
                <w:sz w:val="24"/>
                <w:szCs w:val="24"/>
              </w:rPr>
              <w:t>female</w:t>
            </w:r>
            <w:proofErr w:type="gramEnd"/>
            <w:r w:rsidRPr="006B7C4F">
              <w:rPr>
                <w:rFonts w:ascii="Calibri" w:eastAsia="Times New Roman" w:hAnsi="Calibri" w:cs="Arial"/>
                <w:bCs/>
                <w:spacing w:val="15"/>
                <w:sz w:val="24"/>
                <w:szCs w:val="24"/>
              </w:rPr>
              <w:t xml:space="preserve">: </w:t>
            </w:r>
            <w:r w:rsidRPr="00E14534">
              <w:rPr>
                <w:rFonts w:ascii="Calibri" w:eastAsia="Times New Roman" w:hAnsi="Calibri" w:cs="Arial"/>
                <w:spacing w:val="15"/>
                <w:sz w:val="24"/>
                <w:szCs w:val="24"/>
              </w:rPr>
              <w:t>82.25 years (2011 est.)</w:t>
            </w:r>
          </w:p>
          <w:p w:rsidR="00E14534" w:rsidRDefault="00E14534" w:rsidP="006B7C4F">
            <w:pPr>
              <w:spacing w:after="0" w:line="240" w:lineRule="atLeast"/>
              <w:textAlignment w:val="center"/>
              <w:rPr>
                <w:rFonts w:ascii="Calibri" w:eastAsia="Times New Roman" w:hAnsi="Calibri" w:cs="Arial"/>
                <w:spacing w:val="15"/>
                <w:sz w:val="24"/>
                <w:szCs w:val="24"/>
              </w:rPr>
            </w:pPr>
          </w:p>
          <w:tbl>
            <w:tblPr>
              <w:tblpPr w:leftFromText="45" w:rightFromText="45" w:vertAnchor="text"/>
              <w:tblW w:w="9570" w:type="dxa"/>
              <w:tblCellSpacing w:w="0" w:type="dxa"/>
              <w:tblCellMar>
                <w:left w:w="0" w:type="dxa"/>
                <w:right w:w="0" w:type="dxa"/>
              </w:tblCellMar>
              <w:tblLook w:val="04A0"/>
            </w:tblPr>
            <w:tblGrid>
              <w:gridCol w:w="8773"/>
              <w:gridCol w:w="797"/>
            </w:tblGrid>
            <w:tr w:rsidR="00E14534" w:rsidRPr="00E14534">
              <w:trPr>
                <w:trHeight w:val="300"/>
                <w:tblCellSpacing w:w="0" w:type="dxa"/>
              </w:trPr>
              <w:tc>
                <w:tcPr>
                  <w:tcW w:w="5850" w:type="dxa"/>
                  <w:vAlign w:val="center"/>
                  <w:hideMark/>
                </w:tcPr>
                <w:p w:rsidR="00E14534" w:rsidRPr="00E14534" w:rsidRDefault="00E14534" w:rsidP="00E14534">
                  <w:pPr>
                    <w:spacing w:after="0" w:line="240" w:lineRule="atLeast"/>
                    <w:textAlignment w:val="center"/>
                    <w:rPr>
                      <w:rFonts w:ascii="Calibri" w:eastAsia="Times New Roman" w:hAnsi="Calibri" w:cs="Arial"/>
                      <w:b/>
                      <w:bCs/>
                      <w:spacing w:val="15"/>
                      <w:sz w:val="24"/>
                      <w:szCs w:val="24"/>
                    </w:rPr>
                  </w:pPr>
                  <w:hyperlink r:id="rId24" w:anchor="2103" w:tooltip="Definitions and Notes: Literacy" w:history="1">
                    <w:r w:rsidRPr="00E14534">
                      <w:rPr>
                        <w:rFonts w:ascii="Calibri" w:eastAsia="Times New Roman" w:hAnsi="Calibri" w:cs="Arial"/>
                        <w:b/>
                        <w:bCs/>
                        <w:spacing w:val="15"/>
                        <w:sz w:val="24"/>
                        <w:szCs w:val="24"/>
                      </w:rPr>
                      <w:t>Literacy</w:t>
                    </w:r>
                  </w:hyperlink>
                  <w:r w:rsidRPr="00E14534">
                    <w:rPr>
                      <w:rFonts w:ascii="Calibri" w:eastAsia="Times New Roman" w:hAnsi="Calibri" w:cs="Arial"/>
                      <w:b/>
                      <w:bCs/>
                      <w:spacing w:val="15"/>
                      <w:sz w:val="24"/>
                      <w:szCs w:val="24"/>
                    </w:rPr>
                    <w:t xml:space="preserve">: </w:t>
                  </w:r>
                </w:p>
              </w:tc>
              <w:tc>
                <w:tcPr>
                  <w:tcW w:w="0" w:type="auto"/>
                  <w:vAlign w:val="center"/>
                  <w:hideMark/>
                </w:tcPr>
                <w:p w:rsidR="00E14534" w:rsidRPr="00E14534" w:rsidRDefault="00E14534" w:rsidP="00E14534">
                  <w:pPr>
                    <w:spacing w:after="0" w:line="240" w:lineRule="auto"/>
                    <w:jc w:val="right"/>
                    <w:textAlignment w:val="top"/>
                    <w:rPr>
                      <w:rFonts w:ascii="Verdana" w:eastAsia="Times New Roman" w:hAnsi="Verdana" w:cs="Times New Roman"/>
                      <w:color w:val="666666"/>
                      <w:sz w:val="12"/>
                      <w:szCs w:val="12"/>
                    </w:rPr>
                  </w:pPr>
                  <w:r>
                    <w:rPr>
                      <w:rFonts w:ascii="Verdana" w:eastAsia="Times New Roman" w:hAnsi="Verdana" w:cs="Times New Roman"/>
                      <w:noProof/>
                      <w:color w:val="0000FF"/>
                      <w:sz w:val="12"/>
                      <w:szCs w:val="12"/>
                    </w:rPr>
                    <w:drawing>
                      <wp:inline distT="0" distB="0" distL="0" distR="0">
                        <wp:extent cx="200025" cy="142875"/>
                        <wp:effectExtent l="19050" t="0" r="9525" b="0"/>
                        <wp:docPr id="17" name="Picture 17" descr="Field info displayed for all countries in alpha order.">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Field info displayed for all countries in alpha order.">
                                  <a:hlinkClick r:id="rId25"/>
                                </pic:cNvPr>
                                <pic:cNvPicPr>
                                  <a:picLocks noChangeAspect="1" noChangeArrowheads="1"/>
                                </pic:cNvPicPr>
                              </pic:nvPicPr>
                              <pic:blipFill>
                                <a:blip r:embed="rId7" cstate="print"/>
                                <a:srcRect/>
                                <a:stretch>
                                  <a:fillRect/>
                                </a:stretch>
                              </pic:blipFill>
                              <pic:spPr bwMode="auto">
                                <a:xfrm>
                                  <a:off x="0" y="0"/>
                                  <a:ext cx="200025" cy="142875"/>
                                </a:xfrm>
                                <a:prstGeom prst="rect">
                                  <a:avLst/>
                                </a:prstGeom>
                                <a:noFill/>
                                <a:ln w="9525">
                                  <a:noFill/>
                                  <a:miter lim="800000"/>
                                  <a:headEnd/>
                                  <a:tailEnd/>
                                </a:ln>
                              </pic:spPr>
                            </pic:pic>
                          </a:graphicData>
                        </a:graphic>
                      </wp:inline>
                    </w:drawing>
                  </w:r>
                </w:p>
              </w:tc>
            </w:tr>
            <w:tr w:rsidR="00E14534" w:rsidRPr="00E14534">
              <w:trPr>
                <w:trHeight w:val="330"/>
                <w:tblCellSpacing w:w="0" w:type="dxa"/>
              </w:trPr>
              <w:tc>
                <w:tcPr>
                  <w:tcW w:w="0" w:type="auto"/>
                  <w:gridSpan w:val="2"/>
                  <w:tcMar>
                    <w:top w:w="75" w:type="dxa"/>
                    <w:left w:w="300" w:type="dxa"/>
                    <w:bottom w:w="75" w:type="dxa"/>
                    <w:right w:w="750" w:type="dxa"/>
                  </w:tcMar>
                  <w:vAlign w:val="center"/>
                  <w:hideMark/>
                </w:tcPr>
                <w:p w:rsidR="00E14534" w:rsidRPr="00E14534" w:rsidRDefault="00E14534" w:rsidP="00E14534">
                  <w:pPr>
                    <w:spacing w:after="0" w:line="240" w:lineRule="atLeast"/>
                    <w:textAlignment w:val="center"/>
                    <w:rPr>
                      <w:rFonts w:ascii="Calibri" w:eastAsia="Times New Roman" w:hAnsi="Calibri" w:cs="Arial"/>
                      <w:b/>
                      <w:bCs/>
                      <w:spacing w:val="15"/>
                      <w:sz w:val="24"/>
                      <w:szCs w:val="24"/>
                    </w:rPr>
                  </w:pPr>
                  <w:r w:rsidRPr="00E14534">
                    <w:rPr>
                      <w:rFonts w:ascii="Calibri" w:eastAsia="Times New Roman" w:hAnsi="Calibri" w:cs="Arial"/>
                      <w:bCs/>
                      <w:spacing w:val="15"/>
                      <w:sz w:val="24"/>
                      <w:szCs w:val="24"/>
                    </w:rPr>
                    <w:t>definition:</w:t>
                  </w:r>
                  <w:r w:rsidRPr="00E14534">
                    <w:rPr>
                      <w:rFonts w:ascii="Calibri" w:eastAsia="Times New Roman" w:hAnsi="Calibri" w:cs="Arial"/>
                      <w:b/>
                      <w:bCs/>
                      <w:spacing w:val="15"/>
                      <w:sz w:val="24"/>
                      <w:szCs w:val="24"/>
                    </w:rPr>
                    <w:t xml:space="preserve"> </w:t>
                  </w:r>
                  <w:r w:rsidRPr="00E14534">
                    <w:rPr>
                      <w:rFonts w:ascii="Calibri" w:eastAsia="Times New Roman" w:hAnsi="Calibri" w:cs="Arial"/>
                      <w:spacing w:val="15"/>
                      <w:sz w:val="24"/>
                      <w:szCs w:val="24"/>
                    </w:rPr>
                    <w:t>age 15 and over has completed five or more years of schooling</w:t>
                  </w:r>
                </w:p>
                <w:p w:rsidR="00E14534" w:rsidRPr="00E14534" w:rsidRDefault="00E14534" w:rsidP="00E14534">
                  <w:pPr>
                    <w:spacing w:after="0" w:line="240" w:lineRule="atLeast"/>
                    <w:textAlignment w:val="center"/>
                    <w:rPr>
                      <w:rFonts w:ascii="Calibri" w:eastAsia="Times New Roman" w:hAnsi="Calibri" w:cs="Arial"/>
                      <w:b/>
                      <w:bCs/>
                      <w:spacing w:val="15"/>
                      <w:sz w:val="24"/>
                      <w:szCs w:val="24"/>
                    </w:rPr>
                  </w:pPr>
                  <w:r w:rsidRPr="00E14534">
                    <w:rPr>
                      <w:rFonts w:ascii="Calibri" w:eastAsia="Times New Roman" w:hAnsi="Calibri" w:cs="Arial"/>
                      <w:bCs/>
                      <w:spacing w:val="15"/>
                      <w:sz w:val="24"/>
                      <w:szCs w:val="24"/>
                    </w:rPr>
                    <w:t>total population:</w:t>
                  </w:r>
                  <w:r w:rsidRPr="00E14534">
                    <w:rPr>
                      <w:rFonts w:ascii="Calibri" w:eastAsia="Times New Roman" w:hAnsi="Calibri" w:cs="Arial"/>
                      <w:b/>
                      <w:bCs/>
                      <w:spacing w:val="15"/>
                      <w:sz w:val="24"/>
                      <w:szCs w:val="24"/>
                    </w:rPr>
                    <w:t xml:space="preserve"> </w:t>
                  </w:r>
                  <w:r w:rsidRPr="00E14534">
                    <w:rPr>
                      <w:rFonts w:ascii="Calibri" w:eastAsia="Times New Roman" w:hAnsi="Calibri" w:cs="Arial"/>
                      <w:spacing w:val="15"/>
                      <w:sz w:val="24"/>
                      <w:szCs w:val="24"/>
                    </w:rPr>
                    <w:t>99%</w:t>
                  </w:r>
                </w:p>
                <w:p w:rsidR="00E14534" w:rsidRPr="00E14534" w:rsidRDefault="00E14534" w:rsidP="00E14534">
                  <w:pPr>
                    <w:spacing w:after="0" w:line="240" w:lineRule="atLeast"/>
                    <w:textAlignment w:val="center"/>
                    <w:rPr>
                      <w:rFonts w:ascii="Calibri" w:eastAsia="Times New Roman" w:hAnsi="Calibri" w:cs="Arial"/>
                      <w:b/>
                      <w:bCs/>
                      <w:spacing w:val="15"/>
                      <w:sz w:val="24"/>
                      <w:szCs w:val="24"/>
                    </w:rPr>
                  </w:pPr>
                  <w:r w:rsidRPr="00E14534">
                    <w:rPr>
                      <w:rFonts w:ascii="Calibri" w:eastAsia="Times New Roman" w:hAnsi="Calibri" w:cs="Arial"/>
                      <w:bCs/>
                      <w:spacing w:val="15"/>
                      <w:sz w:val="24"/>
                      <w:szCs w:val="24"/>
                    </w:rPr>
                    <w:t>male:</w:t>
                  </w:r>
                  <w:r w:rsidRPr="00E14534">
                    <w:rPr>
                      <w:rFonts w:ascii="Calibri" w:eastAsia="Times New Roman" w:hAnsi="Calibri" w:cs="Arial"/>
                      <w:b/>
                      <w:bCs/>
                      <w:spacing w:val="15"/>
                      <w:sz w:val="24"/>
                      <w:szCs w:val="24"/>
                    </w:rPr>
                    <w:t xml:space="preserve"> </w:t>
                  </w:r>
                  <w:r w:rsidRPr="00E14534">
                    <w:rPr>
                      <w:rFonts w:ascii="Calibri" w:eastAsia="Times New Roman" w:hAnsi="Calibri" w:cs="Arial"/>
                      <w:spacing w:val="15"/>
                      <w:sz w:val="24"/>
                      <w:szCs w:val="24"/>
                    </w:rPr>
                    <w:t>99%</w:t>
                  </w:r>
                </w:p>
                <w:p w:rsidR="00E14534" w:rsidRPr="00E14534" w:rsidRDefault="00E14534" w:rsidP="00E14534">
                  <w:pPr>
                    <w:spacing w:after="0" w:line="240" w:lineRule="atLeast"/>
                    <w:textAlignment w:val="center"/>
                    <w:rPr>
                      <w:rFonts w:ascii="Arial" w:eastAsia="Times New Roman" w:hAnsi="Arial" w:cs="Arial"/>
                      <w:b/>
                      <w:bCs/>
                      <w:spacing w:val="15"/>
                      <w:sz w:val="17"/>
                      <w:szCs w:val="17"/>
                    </w:rPr>
                  </w:pPr>
                  <w:proofErr w:type="gramStart"/>
                  <w:r w:rsidRPr="00E14534">
                    <w:rPr>
                      <w:rFonts w:ascii="Calibri" w:eastAsia="Times New Roman" w:hAnsi="Calibri" w:cs="Arial"/>
                      <w:bCs/>
                      <w:spacing w:val="15"/>
                      <w:sz w:val="24"/>
                      <w:szCs w:val="24"/>
                    </w:rPr>
                    <w:t>female</w:t>
                  </w:r>
                  <w:proofErr w:type="gramEnd"/>
                  <w:r w:rsidRPr="00E14534">
                    <w:rPr>
                      <w:rFonts w:ascii="Calibri" w:eastAsia="Times New Roman" w:hAnsi="Calibri" w:cs="Arial"/>
                      <w:bCs/>
                      <w:spacing w:val="15"/>
                      <w:sz w:val="24"/>
                      <w:szCs w:val="24"/>
                    </w:rPr>
                    <w:t>:</w:t>
                  </w:r>
                  <w:r w:rsidRPr="00E14534">
                    <w:rPr>
                      <w:rFonts w:ascii="Calibri" w:eastAsia="Times New Roman" w:hAnsi="Calibri" w:cs="Arial"/>
                      <w:b/>
                      <w:bCs/>
                      <w:spacing w:val="15"/>
                      <w:sz w:val="24"/>
                      <w:szCs w:val="24"/>
                    </w:rPr>
                    <w:t xml:space="preserve"> </w:t>
                  </w:r>
                  <w:r w:rsidRPr="00E14534">
                    <w:rPr>
                      <w:rFonts w:ascii="Calibri" w:eastAsia="Times New Roman" w:hAnsi="Calibri" w:cs="Arial"/>
                      <w:spacing w:val="15"/>
                      <w:sz w:val="24"/>
                      <w:szCs w:val="24"/>
                    </w:rPr>
                    <w:t>99% (2003 est.)</w:t>
                  </w:r>
                </w:p>
              </w:tc>
            </w:tr>
          </w:tbl>
          <w:p w:rsidR="00E14534" w:rsidRPr="00E14534" w:rsidRDefault="00E14534" w:rsidP="006B7C4F">
            <w:pPr>
              <w:spacing w:after="0" w:line="240" w:lineRule="atLeast"/>
              <w:textAlignment w:val="center"/>
              <w:rPr>
                <w:rFonts w:ascii="Calibri" w:eastAsia="Times New Roman" w:hAnsi="Calibri" w:cs="Arial"/>
                <w:spacing w:val="15"/>
                <w:sz w:val="24"/>
                <w:szCs w:val="24"/>
              </w:rPr>
            </w:pPr>
          </w:p>
          <w:p w:rsidR="006B7C4F" w:rsidRPr="00E14534" w:rsidRDefault="006B7C4F" w:rsidP="006B7C4F">
            <w:pPr>
              <w:pStyle w:val="ListParagraph"/>
              <w:spacing w:after="0" w:line="240" w:lineRule="atLeast"/>
              <w:textAlignment w:val="center"/>
              <w:rPr>
                <w:rFonts w:ascii="Calibri" w:eastAsia="Times New Roman" w:hAnsi="Calibri" w:cs="Arial"/>
                <w:b/>
                <w:color w:val="666666"/>
                <w:spacing w:val="15"/>
                <w:sz w:val="24"/>
                <w:szCs w:val="24"/>
              </w:rPr>
            </w:pPr>
          </w:p>
          <w:p w:rsidR="006B7C4F" w:rsidRPr="00E14534" w:rsidRDefault="00E14534" w:rsidP="00E14534">
            <w:pPr>
              <w:spacing w:after="0" w:line="240" w:lineRule="atLeast"/>
              <w:jc w:val="center"/>
              <w:textAlignment w:val="center"/>
              <w:rPr>
                <w:rFonts w:ascii="Calibri" w:eastAsia="Times New Roman" w:hAnsi="Calibri" w:cs="Arial"/>
                <w:color w:val="666666"/>
                <w:spacing w:val="15"/>
                <w:sz w:val="24"/>
                <w:szCs w:val="24"/>
              </w:rPr>
            </w:pPr>
            <w:r>
              <w:rPr>
                <w:rFonts w:ascii="Calibri" w:eastAsia="Times New Roman" w:hAnsi="Calibri" w:cs="Arial"/>
                <w:noProof/>
                <w:color w:val="666666"/>
                <w:spacing w:val="15"/>
                <w:sz w:val="24"/>
                <w:szCs w:val="24"/>
              </w:rPr>
              <w:drawing>
                <wp:inline distT="0" distB="0" distL="0" distR="0">
                  <wp:extent cx="2171700" cy="1085850"/>
                  <wp:effectExtent l="19050" t="0" r="0" b="0"/>
                  <wp:docPr id="8" name="Picture 7" descr="uk-lgfla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k-lgflag.gif"/>
                          <pic:cNvPicPr/>
                        </pic:nvPicPr>
                        <pic:blipFill>
                          <a:blip r:embed="rId26" cstate="print"/>
                          <a:stretch>
                            <a:fillRect/>
                          </a:stretch>
                        </pic:blipFill>
                        <pic:spPr>
                          <a:xfrm>
                            <a:off x="0" y="0"/>
                            <a:ext cx="2171700" cy="1085850"/>
                          </a:xfrm>
                          <a:prstGeom prst="rect">
                            <a:avLst/>
                          </a:prstGeom>
                        </pic:spPr>
                      </pic:pic>
                    </a:graphicData>
                  </a:graphic>
                </wp:inline>
              </w:drawing>
            </w:r>
          </w:p>
          <w:p w:rsidR="006B7C4F" w:rsidRPr="00E14534" w:rsidRDefault="006B7C4F" w:rsidP="006B7C4F">
            <w:pPr>
              <w:spacing w:after="0" w:line="240" w:lineRule="atLeast"/>
              <w:textAlignment w:val="center"/>
              <w:rPr>
                <w:rFonts w:ascii="Calibri" w:eastAsia="Times New Roman" w:hAnsi="Calibri" w:cs="Arial"/>
                <w:b/>
                <w:color w:val="666666"/>
                <w:spacing w:val="15"/>
                <w:sz w:val="24"/>
                <w:szCs w:val="24"/>
              </w:rPr>
            </w:pPr>
          </w:p>
          <w:p w:rsidR="006B7C4F" w:rsidRPr="006B7C4F" w:rsidRDefault="006B7C4F" w:rsidP="006B7C4F">
            <w:pPr>
              <w:spacing w:after="0" w:line="240" w:lineRule="atLeast"/>
              <w:textAlignment w:val="center"/>
              <w:rPr>
                <w:rFonts w:ascii="Calibri" w:eastAsia="Times New Roman" w:hAnsi="Calibri" w:cs="Arial"/>
                <w:b/>
                <w:bCs/>
                <w:color w:val="666666"/>
                <w:spacing w:val="15"/>
                <w:sz w:val="24"/>
                <w:szCs w:val="24"/>
              </w:rPr>
            </w:pPr>
          </w:p>
        </w:tc>
      </w:tr>
    </w:tbl>
    <w:p w:rsidR="006B7C4F" w:rsidRPr="006B7C4F" w:rsidRDefault="006B7C4F" w:rsidP="006B7C4F">
      <w:pPr>
        <w:rPr>
          <w:b/>
          <w:sz w:val="24"/>
          <w:szCs w:val="24"/>
        </w:rPr>
      </w:pPr>
    </w:p>
    <w:sectPr w:rsidR="006B7C4F" w:rsidRPr="006B7C4F" w:rsidSect="0040201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CD2346"/>
    <w:multiLevelType w:val="hybridMultilevel"/>
    <w:tmpl w:val="D304D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6B7C4F"/>
    <w:rsid w:val="00402013"/>
    <w:rsid w:val="006B7C4F"/>
    <w:rsid w:val="00E145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201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B7C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7C4F"/>
    <w:rPr>
      <w:rFonts w:ascii="Tahoma" w:hAnsi="Tahoma" w:cs="Tahoma"/>
      <w:sz w:val="16"/>
      <w:szCs w:val="16"/>
    </w:rPr>
  </w:style>
  <w:style w:type="character" w:customStyle="1" w:styleId="category9">
    <w:name w:val="category9"/>
    <w:basedOn w:val="DefaultParagraphFont"/>
    <w:rsid w:val="006B7C4F"/>
    <w:rPr>
      <w:rFonts w:ascii="Arial" w:hAnsi="Arial" w:cs="Arial" w:hint="default"/>
      <w:b/>
      <w:bCs/>
      <w:caps w:val="0"/>
      <w:color w:val="666666"/>
      <w:spacing w:val="15"/>
      <w:sz w:val="17"/>
      <w:szCs w:val="17"/>
    </w:rPr>
  </w:style>
  <w:style w:type="character" w:customStyle="1" w:styleId="categorydata3">
    <w:name w:val="category_data3"/>
    <w:basedOn w:val="DefaultParagraphFont"/>
    <w:rsid w:val="006B7C4F"/>
    <w:rPr>
      <w:rFonts w:ascii="Arial" w:hAnsi="Arial" w:cs="Arial" w:hint="default"/>
      <w:spacing w:val="15"/>
      <w:sz w:val="17"/>
      <w:szCs w:val="17"/>
    </w:rPr>
  </w:style>
  <w:style w:type="character" w:styleId="Emphasis">
    <w:name w:val="Emphasis"/>
    <w:basedOn w:val="DefaultParagraphFont"/>
    <w:uiPriority w:val="20"/>
    <w:qFormat/>
    <w:rsid w:val="006B7C4F"/>
    <w:rPr>
      <w:i/>
      <w:iCs/>
    </w:rPr>
  </w:style>
  <w:style w:type="paragraph" w:styleId="ListParagraph">
    <w:name w:val="List Paragraph"/>
    <w:basedOn w:val="Normal"/>
    <w:uiPriority w:val="34"/>
    <w:qFormat/>
    <w:rsid w:val="006B7C4F"/>
    <w:pPr>
      <w:ind w:left="720"/>
      <w:contextualSpacing/>
    </w:pPr>
  </w:style>
</w:styles>
</file>

<file path=word/webSettings.xml><?xml version="1.0" encoding="utf-8"?>
<w:webSettings xmlns:r="http://schemas.openxmlformats.org/officeDocument/2006/relationships" xmlns:w="http://schemas.openxmlformats.org/wordprocessingml/2006/main">
  <w:divs>
    <w:div w:id="326980181">
      <w:bodyDiv w:val="1"/>
      <w:marLeft w:val="0"/>
      <w:marRight w:val="0"/>
      <w:marTop w:val="0"/>
      <w:marBottom w:val="0"/>
      <w:divBdr>
        <w:top w:val="none" w:sz="0" w:space="0" w:color="auto"/>
        <w:left w:val="none" w:sz="0" w:space="0" w:color="auto"/>
        <w:bottom w:val="none" w:sz="0" w:space="0" w:color="auto"/>
        <w:right w:val="none" w:sz="0" w:space="0" w:color="auto"/>
      </w:divBdr>
      <w:divsChild>
        <w:div w:id="1540363866">
          <w:marLeft w:val="0"/>
          <w:marRight w:val="0"/>
          <w:marTop w:val="0"/>
          <w:marBottom w:val="0"/>
          <w:divBdr>
            <w:top w:val="none" w:sz="0" w:space="0" w:color="auto"/>
            <w:left w:val="none" w:sz="0" w:space="0" w:color="auto"/>
            <w:bottom w:val="none" w:sz="0" w:space="0" w:color="auto"/>
            <w:right w:val="none" w:sz="0" w:space="0" w:color="auto"/>
          </w:divBdr>
          <w:divsChild>
            <w:div w:id="153646978">
              <w:marLeft w:val="0"/>
              <w:marRight w:val="0"/>
              <w:marTop w:val="0"/>
              <w:marBottom w:val="0"/>
              <w:divBdr>
                <w:top w:val="none" w:sz="0" w:space="0" w:color="auto"/>
                <w:left w:val="none" w:sz="0" w:space="0" w:color="auto"/>
                <w:bottom w:val="none" w:sz="0" w:space="0" w:color="auto"/>
                <w:right w:val="none" w:sz="0" w:space="0" w:color="auto"/>
              </w:divBdr>
              <w:divsChild>
                <w:div w:id="1941989430">
                  <w:marLeft w:val="0"/>
                  <w:marRight w:val="0"/>
                  <w:marTop w:val="0"/>
                  <w:marBottom w:val="0"/>
                  <w:divBdr>
                    <w:top w:val="none" w:sz="0" w:space="0" w:color="auto"/>
                    <w:left w:val="none" w:sz="0" w:space="0" w:color="auto"/>
                    <w:bottom w:val="none" w:sz="0" w:space="0" w:color="auto"/>
                    <w:right w:val="none" w:sz="0" w:space="0" w:color="auto"/>
                  </w:divBdr>
                  <w:divsChild>
                    <w:div w:id="1966038953">
                      <w:marLeft w:val="0"/>
                      <w:marRight w:val="0"/>
                      <w:marTop w:val="0"/>
                      <w:marBottom w:val="0"/>
                      <w:divBdr>
                        <w:top w:val="none" w:sz="0" w:space="0" w:color="auto"/>
                        <w:left w:val="none" w:sz="0" w:space="0" w:color="auto"/>
                        <w:bottom w:val="none" w:sz="0" w:space="0" w:color="auto"/>
                        <w:right w:val="none" w:sz="0" w:space="0" w:color="auto"/>
                      </w:divBdr>
                      <w:divsChild>
                        <w:div w:id="752512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6054202">
      <w:bodyDiv w:val="1"/>
      <w:marLeft w:val="0"/>
      <w:marRight w:val="0"/>
      <w:marTop w:val="0"/>
      <w:marBottom w:val="0"/>
      <w:divBdr>
        <w:top w:val="none" w:sz="0" w:space="0" w:color="auto"/>
        <w:left w:val="none" w:sz="0" w:space="0" w:color="auto"/>
        <w:bottom w:val="none" w:sz="0" w:space="0" w:color="auto"/>
        <w:right w:val="none" w:sz="0" w:space="0" w:color="auto"/>
      </w:divBdr>
      <w:divsChild>
        <w:div w:id="514809700">
          <w:marLeft w:val="0"/>
          <w:marRight w:val="0"/>
          <w:marTop w:val="0"/>
          <w:marBottom w:val="0"/>
          <w:divBdr>
            <w:top w:val="none" w:sz="0" w:space="0" w:color="auto"/>
            <w:left w:val="none" w:sz="0" w:space="0" w:color="auto"/>
            <w:bottom w:val="none" w:sz="0" w:space="0" w:color="auto"/>
            <w:right w:val="none" w:sz="0" w:space="0" w:color="auto"/>
          </w:divBdr>
          <w:divsChild>
            <w:div w:id="362099443">
              <w:marLeft w:val="0"/>
              <w:marRight w:val="0"/>
              <w:marTop w:val="0"/>
              <w:marBottom w:val="0"/>
              <w:divBdr>
                <w:top w:val="none" w:sz="0" w:space="0" w:color="auto"/>
                <w:left w:val="none" w:sz="0" w:space="0" w:color="auto"/>
                <w:bottom w:val="none" w:sz="0" w:space="0" w:color="auto"/>
                <w:right w:val="none" w:sz="0" w:space="0" w:color="auto"/>
              </w:divBdr>
              <w:divsChild>
                <w:div w:id="278921280">
                  <w:marLeft w:val="0"/>
                  <w:marRight w:val="0"/>
                  <w:marTop w:val="0"/>
                  <w:marBottom w:val="0"/>
                  <w:divBdr>
                    <w:top w:val="none" w:sz="0" w:space="0" w:color="auto"/>
                    <w:left w:val="none" w:sz="0" w:space="0" w:color="auto"/>
                    <w:bottom w:val="none" w:sz="0" w:space="0" w:color="auto"/>
                    <w:right w:val="none" w:sz="0" w:space="0" w:color="auto"/>
                  </w:divBdr>
                  <w:divsChild>
                    <w:div w:id="31468227">
                      <w:marLeft w:val="0"/>
                      <w:marRight w:val="0"/>
                      <w:marTop w:val="0"/>
                      <w:marBottom w:val="0"/>
                      <w:divBdr>
                        <w:top w:val="none" w:sz="0" w:space="0" w:color="auto"/>
                        <w:left w:val="none" w:sz="0" w:space="0" w:color="auto"/>
                        <w:bottom w:val="none" w:sz="0" w:space="0" w:color="auto"/>
                        <w:right w:val="none" w:sz="0" w:space="0" w:color="auto"/>
                      </w:divBdr>
                      <w:divsChild>
                        <w:div w:id="744571010">
                          <w:marLeft w:val="0"/>
                          <w:marRight w:val="0"/>
                          <w:marTop w:val="0"/>
                          <w:marBottom w:val="0"/>
                          <w:divBdr>
                            <w:top w:val="none" w:sz="0" w:space="0" w:color="auto"/>
                            <w:left w:val="none" w:sz="0" w:space="0" w:color="auto"/>
                            <w:bottom w:val="none" w:sz="0" w:space="0" w:color="auto"/>
                            <w:right w:val="none" w:sz="0" w:space="0" w:color="auto"/>
                          </w:divBdr>
                        </w:div>
                        <w:div w:id="127316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6273172">
      <w:bodyDiv w:val="1"/>
      <w:marLeft w:val="0"/>
      <w:marRight w:val="0"/>
      <w:marTop w:val="0"/>
      <w:marBottom w:val="0"/>
      <w:divBdr>
        <w:top w:val="none" w:sz="0" w:space="0" w:color="auto"/>
        <w:left w:val="none" w:sz="0" w:space="0" w:color="auto"/>
        <w:bottom w:val="none" w:sz="0" w:space="0" w:color="auto"/>
        <w:right w:val="none" w:sz="0" w:space="0" w:color="auto"/>
      </w:divBdr>
      <w:divsChild>
        <w:div w:id="666132534">
          <w:marLeft w:val="0"/>
          <w:marRight w:val="0"/>
          <w:marTop w:val="0"/>
          <w:marBottom w:val="0"/>
          <w:divBdr>
            <w:top w:val="none" w:sz="0" w:space="0" w:color="auto"/>
            <w:left w:val="none" w:sz="0" w:space="0" w:color="auto"/>
            <w:bottom w:val="none" w:sz="0" w:space="0" w:color="auto"/>
            <w:right w:val="none" w:sz="0" w:space="0" w:color="auto"/>
          </w:divBdr>
          <w:divsChild>
            <w:div w:id="1982925702">
              <w:marLeft w:val="0"/>
              <w:marRight w:val="0"/>
              <w:marTop w:val="0"/>
              <w:marBottom w:val="0"/>
              <w:divBdr>
                <w:top w:val="none" w:sz="0" w:space="0" w:color="auto"/>
                <w:left w:val="none" w:sz="0" w:space="0" w:color="auto"/>
                <w:bottom w:val="none" w:sz="0" w:space="0" w:color="auto"/>
                <w:right w:val="none" w:sz="0" w:space="0" w:color="auto"/>
              </w:divBdr>
              <w:divsChild>
                <w:div w:id="1493374300">
                  <w:marLeft w:val="0"/>
                  <w:marRight w:val="0"/>
                  <w:marTop w:val="0"/>
                  <w:marBottom w:val="0"/>
                  <w:divBdr>
                    <w:top w:val="none" w:sz="0" w:space="0" w:color="auto"/>
                    <w:left w:val="none" w:sz="0" w:space="0" w:color="auto"/>
                    <w:bottom w:val="none" w:sz="0" w:space="0" w:color="auto"/>
                    <w:right w:val="none" w:sz="0" w:space="0" w:color="auto"/>
                  </w:divBdr>
                  <w:divsChild>
                    <w:div w:id="860364748">
                      <w:marLeft w:val="0"/>
                      <w:marRight w:val="0"/>
                      <w:marTop w:val="0"/>
                      <w:marBottom w:val="0"/>
                      <w:divBdr>
                        <w:top w:val="none" w:sz="0" w:space="0" w:color="auto"/>
                        <w:left w:val="none" w:sz="0" w:space="0" w:color="auto"/>
                        <w:bottom w:val="none" w:sz="0" w:space="0" w:color="auto"/>
                        <w:right w:val="none" w:sz="0" w:space="0" w:color="auto"/>
                      </w:divBdr>
                      <w:divsChild>
                        <w:div w:id="1903176585">
                          <w:marLeft w:val="0"/>
                          <w:marRight w:val="0"/>
                          <w:marTop w:val="0"/>
                          <w:marBottom w:val="0"/>
                          <w:divBdr>
                            <w:top w:val="none" w:sz="0" w:space="0" w:color="auto"/>
                            <w:left w:val="none" w:sz="0" w:space="0" w:color="auto"/>
                            <w:bottom w:val="none" w:sz="0" w:space="0" w:color="auto"/>
                            <w:right w:val="none" w:sz="0" w:space="0" w:color="auto"/>
                          </w:divBdr>
                        </w:div>
                        <w:div w:id="865024299">
                          <w:marLeft w:val="0"/>
                          <w:marRight w:val="0"/>
                          <w:marTop w:val="0"/>
                          <w:marBottom w:val="0"/>
                          <w:divBdr>
                            <w:top w:val="none" w:sz="0" w:space="0" w:color="auto"/>
                            <w:left w:val="none" w:sz="0" w:space="0" w:color="auto"/>
                            <w:bottom w:val="none" w:sz="0" w:space="0" w:color="auto"/>
                            <w:right w:val="none" w:sz="0" w:space="0" w:color="auto"/>
                          </w:divBdr>
                        </w:div>
                        <w:div w:id="1339580352">
                          <w:marLeft w:val="0"/>
                          <w:marRight w:val="0"/>
                          <w:marTop w:val="0"/>
                          <w:marBottom w:val="0"/>
                          <w:divBdr>
                            <w:top w:val="none" w:sz="0" w:space="0" w:color="auto"/>
                            <w:left w:val="none" w:sz="0" w:space="0" w:color="auto"/>
                            <w:bottom w:val="none" w:sz="0" w:space="0" w:color="auto"/>
                            <w:right w:val="none" w:sz="0" w:space="0" w:color="auto"/>
                          </w:divBdr>
                        </w:div>
                        <w:div w:id="176888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0594032">
      <w:bodyDiv w:val="1"/>
      <w:marLeft w:val="0"/>
      <w:marRight w:val="0"/>
      <w:marTop w:val="0"/>
      <w:marBottom w:val="0"/>
      <w:divBdr>
        <w:top w:val="none" w:sz="0" w:space="0" w:color="auto"/>
        <w:left w:val="none" w:sz="0" w:space="0" w:color="auto"/>
        <w:bottom w:val="none" w:sz="0" w:space="0" w:color="auto"/>
        <w:right w:val="none" w:sz="0" w:space="0" w:color="auto"/>
      </w:divBdr>
      <w:divsChild>
        <w:div w:id="2038653897">
          <w:marLeft w:val="0"/>
          <w:marRight w:val="0"/>
          <w:marTop w:val="0"/>
          <w:marBottom w:val="0"/>
          <w:divBdr>
            <w:top w:val="none" w:sz="0" w:space="0" w:color="auto"/>
            <w:left w:val="none" w:sz="0" w:space="0" w:color="auto"/>
            <w:bottom w:val="none" w:sz="0" w:space="0" w:color="auto"/>
            <w:right w:val="none" w:sz="0" w:space="0" w:color="auto"/>
          </w:divBdr>
          <w:divsChild>
            <w:div w:id="762603514">
              <w:marLeft w:val="0"/>
              <w:marRight w:val="0"/>
              <w:marTop w:val="0"/>
              <w:marBottom w:val="0"/>
              <w:divBdr>
                <w:top w:val="none" w:sz="0" w:space="0" w:color="auto"/>
                <w:left w:val="none" w:sz="0" w:space="0" w:color="auto"/>
                <w:bottom w:val="none" w:sz="0" w:space="0" w:color="auto"/>
                <w:right w:val="none" w:sz="0" w:space="0" w:color="auto"/>
              </w:divBdr>
              <w:divsChild>
                <w:div w:id="2068020751">
                  <w:marLeft w:val="0"/>
                  <w:marRight w:val="0"/>
                  <w:marTop w:val="0"/>
                  <w:marBottom w:val="0"/>
                  <w:divBdr>
                    <w:top w:val="none" w:sz="0" w:space="0" w:color="auto"/>
                    <w:left w:val="none" w:sz="0" w:space="0" w:color="auto"/>
                    <w:bottom w:val="none" w:sz="0" w:space="0" w:color="auto"/>
                    <w:right w:val="none" w:sz="0" w:space="0" w:color="auto"/>
                  </w:divBdr>
                  <w:divsChild>
                    <w:div w:id="269360393">
                      <w:marLeft w:val="0"/>
                      <w:marRight w:val="0"/>
                      <w:marTop w:val="0"/>
                      <w:marBottom w:val="0"/>
                      <w:divBdr>
                        <w:top w:val="none" w:sz="0" w:space="0" w:color="auto"/>
                        <w:left w:val="none" w:sz="0" w:space="0" w:color="auto"/>
                        <w:bottom w:val="none" w:sz="0" w:space="0" w:color="auto"/>
                        <w:right w:val="none" w:sz="0" w:space="0" w:color="auto"/>
                      </w:divBdr>
                      <w:divsChild>
                        <w:div w:id="1717270425">
                          <w:marLeft w:val="0"/>
                          <w:marRight w:val="0"/>
                          <w:marTop w:val="0"/>
                          <w:marBottom w:val="0"/>
                          <w:divBdr>
                            <w:top w:val="none" w:sz="0" w:space="0" w:color="auto"/>
                            <w:left w:val="none" w:sz="0" w:space="0" w:color="auto"/>
                            <w:bottom w:val="none" w:sz="0" w:space="0" w:color="auto"/>
                            <w:right w:val="none" w:sz="0" w:space="0" w:color="auto"/>
                          </w:divBdr>
                        </w:div>
                        <w:div w:id="1292706044">
                          <w:marLeft w:val="0"/>
                          <w:marRight w:val="0"/>
                          <w:marTop w:val="0"/>
                          <w:marBottom w:val="0"/>
                          <w:divBdr>
                            <w:top w:val="none" w:sz="0" w:space="0" w:color="auto"/>
                            <w:left w:val="none" w:sz="0" w:space="0" w:color="auto"/>
                            <w:bottom w:val="none" w:sz="0" w:space="0" w:color="auto"/>
                            <w:right w:val="none" w:sz="0" w:space="0" w:color="auto"/>
                          </w:divBdr>
                        </w:div>
                        <w:div w:id="1920865783">
                          <w:marLeft w:val="0"/>
                          <w:marRight w:val="0"/>
                          <w:marTop w:val="0"/>
                          <w:marBottom w:val="0"/>
                          <w:divBdr>
                            <w:top w:val="none" w:sz="0" w:space="0" w:color="auto"/>
                            <w:left w:val="none" w:sz="0" w:space="0" w:color="auto"/>
                            <w:bottom w:val="none" w:sz="0" w:space="0" w:color="auto"/>
                            <w:right w:val="none" w:sz="0" w:space="0" w:color="auto"/>
                          </w:divBdr>
                        </w:div>
                        <w:div w:id="733159050">
                          <w:marLeft w:val="0"/>
                          <w:marRight w:val="0"/>
                          <w:marTop w:val="0"/>
                          <w:marBottom w:val="0"/>
                          <w:divBdr>
                            <w:top w:val="none" w:sz="0" w:space="0" w:color="auto"/>
                            <w:left w:val="none" w:sz="0" w:space="0" w:color="auto"/>
                            <w:bottom w:val="none" w:sz="0" w:space="0" w:color="auto"/>
                            <w:right w:val="none" w:sz="0" w:space="0" w:color="auto"/>
                          </w:divBdr>
                        </w:div>
                        <w:div w:id="73959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343457">
      <w:bodyDiv w:val="1"/>
      <w:marLeft w:val="0"/>
      <w:marRight w:val="0"/>
      <w:marTop w:val="0"/>
      <w:marBottom w:val="0"/>
      <w:divBdr>
        <w:top w:val="none" w:sz="0" w:space="0" w:color="auto"/>
        <w:left w:val="none" w:sz="0" w:space="0" w:color="auto"/>
        <w:bottom w:val="none" w:sz="0" w:space="0" w:color="auto"/>
        <w:right w:val="none" w:sz="0" w:space="0" w:color="auto"/>
      </w:divBdr>
      <w:divsChild>
        <w:div w:id="1249534578">
          <w:marLeft w:val="0"/>
          <w:marRight w:val="0"/>
          <w:marTop w:val="0"/>
          <w:marBottom w:val="0"/>
          <w:divBdr>
            <w:top w:val="none" w:sz="0" w:space="0" w:color="auto"/>
            <w:left w:val="none" w:sz="0" w:space="0" w:color="auto"/>
            <w:bottom w:val="none" w:sz="0" w:space="0" w:color="auto"/>
            <w:right w:val="none" w:sz="0" w:space="0" w:color="auto"/>
          </w:divBdr>
          <w:divsChild>
            <w:div w:id="132020758">
              <w:marLeft w:val="0"/>
              <w:marRight w:val="0"/>
              <w:marTop w:val="0"/>
              <w:marBottom w:val="0"/>
              <w:divBdr>
                <w:top w:val="none" w:sz="0" w:space="0" w:color="auto"/>
                <w:left w:val="none" w:sz="0" w:space="0" w:color="auto"/>
                <w:bottom w:val="none" w:sz="0" w:space="0" w:color="auto"/>
                <w:right w:val="none" w:sz="0" w:space="0" w:color="auto"/>
              </w:divBdr>
              <w:divsChild>
                <w:div w:id="1822843954">
                  <w:marLeft w:val="0"/>
                  <w:marRight w:val="0"/>
                  <w:marTop w:val="0"/>
                  <w:marBottom w:val="0"/>
                  <w:divBdr>
                    <w:top w:val="none" w:sz="0" w:space="0" w:color="auto"/>
                    <w:left w:val="none" w:sz="0" w:space="0" w:color="auto"/>
                    <w:bottom w:val="none" w:sz="0" w:space="0" w:color="auto"/>
                    <w:right w:val="none" w:sz="0" w:space="0" w:color="auto"/>
                  </w:divBdr>
                  <w:divsChild>
                    <w:div w:id="14619122">
                      <w:marLeft w:val="0"/>
                      <w:marRight w:val="0"/>
                      <w:marTop w:val="0"/>
                      <w:marBottom w:val="0"/>
                      <w:divBdr>
                        <w:top w:val="none" w:sz="0" w:space="0" w:color="auto"/>
                        <w:left w:val="none" w:sz="0" w:space="0" w:color="auto"/>
                        <w:bottom w:val="none" w:sz="0" w:space="0" w:color="auto"/>
                        <w:right w:val="none" w:sz="0" w:space="0" w:color="auto"/>
                      </w:divBdr>
                      <w:divsChild>
                        <w:div w:id="976378992">
                          <w:marLeft w:val="0"/>
                          <w:marRight w:val="0"/>
                          <w:marTop w:val="0"/>
                          <w:marBottom w:val="0"/>
                          <w:divBdr>
                            <w:top w:val="none" w:sz="0" w:space="0" w:color="auto"/>
                            <w:left w:val="none" w:sz="0" w:space="0" w:color="auto"/>
                            <w:bottom w:val="none" w:sz="0" w:space="0" w:color="auto"/>
                            <w:right w:val="none" w:sz="0" w:space="0" w:color="auto"/>
                          </w:divBdr>
                        </w:div>
                        <w:div w:id="1297562994">
                          <w:marLeft w:val="0"/>
                          <w:marRight w:val="0"/>
                          <w:marTop w:val="0"/>
                          <w:marBottom w:val="0"/>
                          <w:divBdr>
                            <w:top w:val="none" w:sz="0" w:space="0" w:color="auto"/>
                            <w:left w:val="none" w:sz="0" w:space="0" w:color="auto"/>
                            <w:bottom w:val="none" w:sz="0" w:space="0" w:color="auto"/>
                            <w:right w:val="none" w:sz="0" w:space="0" w:color="auto"/>
                          </w:divBdr>
                        </w:div>
                        <w:div w:id="1786466723">
                          <w:marLeft w:val="0"/>
                          <w:marRight w:val="0"/>
                          <w:marTop w:val="0"/>
                          <w:marBottom w:val="0"/>
                          <w:divBdr>
                            <w:top w:val="none" w:sz="0" w:space="0" w:color="auto"/>
                            <w:left w:val="none" w:sz="0" w:space="0" w:color="auto"/>
                            <w:bottom w:val="none" w:sz="0" w:space="0" w:color="auto"/>
                            <w:right w:val="none" w:sz="0" w:space="0" w:color="auto"/>
                          </w:divBdr>
                        </w:div>
                        <w:div w:id="1589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5114709">
      <w:bodyDiv w:val="1"/>
      <w:marLeft w:val="0"/>
      <w:marRight w:val="0"/>
      <w:marTop w:val="0"/>
      <w:marBottom w:val="0"/>
      <w:divBdr>
        <w:top w:val="none" w:sz="0" w:space="0" w:color="auto"/>
        <w:left w:val="none" w:sz="0" w:space="0" w:color="auto"/>
        <w:bottom w:val="none" w:sz="0" w:space="0" w:color="auto"/>
        <w:right w:val="none" w:sz="0" w:space="0" w:color="auto"/>
      </w:divBdr>
      <w:divsChild>
        <w:div w:id="1831166371">
          <w:marLeft w:val="0"/>
          <w:marRight w:val="0"/>
          <w:marTop w:val="0"/>
          <w:marBottom w:val="0"/>
          <w:divBdr>
            <w:top w:val="none" w:sz="0" w:space="0" w:color="auto"/>
            <w:left w:val="none" w:sz="0" w:space="0" w:color="auto"/>
            <w:bottom w:val="none" w:sz="0" w:space="0" w:color="auto"/>
            <w:right w:val="none" w:sz="0" w:space="0" w:color="auto"/>
          </w:divBdr>
          <w:divsChild>
            <w:div w:id="612368567">
              <w:marLeft w:val="0"/>
              <w:marRight w:val="0"/>
              <w:marTop w:val="0"/>
              <w:marBottom w:val="0"/>
              <w:divBdr>
                <w:top w:val="none" w:sz="0" w:space="0" w:color="auto"/>
                <w:left w:val="none" w:sz="0" w:space="0" w:color="auto"/>
                <w:bottom w:val="none" w:sz="0" w:space="0" w:color="auto"/>
                <w:right w:val="none" w:sz="0" w:space="0" w:color="auto"/>
              </w:divBdr>
              <w:divsChild>
                <w:div w:id="952320462">
                  <w:marLeft w:val="0"/>
                  <w:marRight w:val="0"/>
                  <w:marTop w:val="0"/>
                  <w:marBottom w:val="0"/>
                  <w:divBdr>
                    <w:top w:val="none" w:sz="0" w:space="0" w:color="auto"/>
                    <w:left w:val="none" w:sz="0" w:space="0" w:color="auto"/>
                    <w:bottom w:val="none" w:sz="0" w:space="0" w:color="auto"/>
                    <w:right w:val="none" w:sz="0" w:space="0" w:color="auto"/>
                  </w:divBdr>
                  <w:divsChild>
                    <w:div w:id="347878595">
                      <w:marLeft w:val="0"/>
                      <w:marRight w:val="0"/>
                      <w:marTop w:val="0"/>
                      <w:marBottom w:val="0"/>
                      <w:divBdr>
                        <w:top w:val="none" w:sz="0" w:space="0" w:color="auto"/>
                        <w:left w:val="none" w:sz="0" w:space="0" w:color="auto"/>
                        <w:bottom w:val="none" w:sz="0" w:space="0" w:color="auto"/>
                        <w:right w:val="none" w:sz="0" w:space="0" w:color="auto"/>
                      </w:divBdr>
                      <w:divsChild>
                        <w:div w:id="1044327116">
                          <w:marLeft w:val="0"/>
                          <w:marRight w:val="0"/>
                          <w:marTop w:val="0"/>
                          <w:marBottom w:val="0"/>
                          <w:divBdr>
                            <w:top w:val="none" w:sz="0" w:space="0" w:color="auto"/>
                            <w:left w:val="none" w:sz="0" w:space="0" w:color="auto"/>
                            <w:bottom w:val="none" w:sz="0" w:space="0" w:color="auto"/>
                            <w:right w:val="none" w:sz="0" w:space="0" w:color="auto"/>
                          </w:divBdr>
                        </w:div>
                        <w:div w:id="164974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2815622">
      <w:bodyDiv w:val="1"/>
      <w:marLeft w:val="0"/>
      <w:marRight w:val="0"/>
      <w:marTop w:val="0"/>
      <w:marBottom w:val="0"/>
      <w:divBdr>
        <w:top w:val="none" w:sz="0" w:space="0" w:color="auto"/>
        <w:left w:val="none" w:sz="0" w:space="0" w:color="auto"/>
        <w:bottom w:val="none" w:sz="0" w:space="0" w:color="auto"/>
        <w:right w:val="none" w:sz="0" w:space="0" w:color="auto"/>
      </w:divBdr>
      <w:divsChild>
        <w:div w:id="1621106680">
          <w:marLeft w:val="0"/>
          <w:marRight w:val="0"/>
          <w:marTop w:val="0"/>
          <w:marBottom w:val="0"/>
          <w:divBdr>
            <w:top w:val="none" w:sz="0" w:space="0" w:color="auto"/>
            <w:left w:val="none" w:sz="0" w:space="0" w:color="auto"/>
            <w:bottom w:val="none" w:sz="0" w:space="0" w:color="auto"/>
            <w:right w:val="none" w:sz="0" w:space="0" w:color="auto"/>
          </w:divBdr>
          <w:divsChild>
            <w:div w:id="781459921">
              <w:marLeft w:val="0"/>
              <w:marRight w:val="0"/>
              <w:marTop w:val="0"/>
              <w:marBottom w:val="0"/>
              <w:divBdr>
                <w:top w:val="none" w:sz="0" w:space="0" w:color="auto"/>
                <w:left w:val="none" w:sz="0" w:space="0" w:color="auto"/>
                <w:bottom w:val="none" w:sz="0" w:space="0" w:color="auto"/>
                <w:right w:val="none" w:sz="0" w:space="0" w:color="auto"/>
              </w:divBdr>
              <w:divsChild>
                <w:div w:id="527137278">
                  <w:marLeft w:val="0"/>
                  <w:marRight w:val="0"/>
                  <w:marTop w:val="0"/>
                  <w:marBottom w:val="0"/>
                  <w:divBdr>
                    <w:top w:val="none" w:sz="0" w:space="0" w:color="auto"/>
                    <w:left w:val="none" w:sz="0" w:space="0" w:color="auto"/>
                    <w:bottom w:val="none" w:sz="0" w:space="0" w:color="auto"/>
                    <w:right w:val="none" w:sz="0" w:space="0" w:color="auto"/>
                  </w:divBdr>
                  <w:divsChild>
                    <w:div w:id="531236481">
                      <w:marLeft w:val="0"/>
                      <w:marRight w:val="0"/>
                      <w:marTop w:val="0"/>
                      <w:marBottom w:val="0"/>
                      <w:divBdr>
                        <w:top w:val="none" w:sz="0" w:space="0" w:color="auto"/>
                        <w:left w:val="none" w:sz="0" w:space="0" w:color="auto"/>
                        <w:bottom w:val="none" w:sz="0" w:space="0" w:color="auto"/>
                        <w:right w:val="none" w:sz="0" w:space="0" w:color="auto"/>
                      </w:divBdr>
                      <w:divsChild>
                        <w:div w:id="2078016668">
                          <w:marLeft w:val="0"/>
                          <w:marRight w:val="0"/>
                          <w:marTop w:val="0"/>
                          <w:marBottom w:val="0"/>
                          <w:divBdr>
                            <w:top w:val="none" w:sz="0" w:space="0" w:color="auto"/>
                            <w:left w:val="none" w:sz="0" w:space="0" w:color="auto"/>
                            <w:bottom w:val="none" w:sz="0" w:space="0" w:color="auto"/>
                            <w:right w:val="none" w:sz="0" w:space="0" w:color="auto"/>
                          </w:divBdr>
                        </w:div>
                        <w:div w:id="1798644332">
                          <w:marLeft w:val="0"/>
                          <w:marRight w:val="0"/>
                          <w:marTop w:val="0"/>
                          <w:marBottom w:val="0"/>
                          <w:divBdr>
                            <w:top w:val="none" w:sz="0" w:space="0" w:color="auto"/>
                            <w:left w:val="none" w:sz="0" w:space="0" w:color="auto"/>
                            <w:bottom w:val="none" w:sz="0" w:space="0" w:color="auto"/>
                            <w:right w:val="none" w:sz="0" w:space="0" w:color="auto"/>
                          </w:divBdr>
                        </w:div>
                        <w:div w:id="533856839">
                          <w:marLeft w:val="0"/>
                          <w:marRight w:val="0"/>
                          <w:marTop w:val="0"/>
                          <w:marBottom w:val="0"/>
                          <w:divBdr>
                            <w:top w:val="none" w:sz="0" w:space="0" w:color="auto"/>
                            <w:left w:val="none" w:sz="0" w:space="0" w:color="auto"/>
                            <w:bottom w:val="none" w:sz="0" w:space="0" w:color="auto"/>
                            <w:right w:val="none" w:sz="0" w:space="0" w:color="auto"/>
                          </w:divBdr>
                        </w:div>
                        <w:div w:id="1672637571">
                          <w:marLeft w:val="0"/>
                          <w:marRight w:val="0"/>
                          <w:marTop w:val="0"/>
                          <w:marBottom w:val="0"/>
                          <w:divBdr>
                            <w:top w:val="none" w:sz="0" w:space="0" w:color="auto"/>
                            <w:left w:val="none" w:sz="0" w:space="0" w:color="auto"/>
                            <w:bottom w:val="none" w:sz="0" w:space="0" w:color="auto"/>
                            <w:right w:val="none" w:sz="0" w:space="0" w:color="auto"/>
                          </w:divBdr>
                        </w:div>
                        <w:div w:id="417755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713311">
      <w:bodyDiv w:val="1"/>
      <w:marLeft w:val="0"/>
      <w:marRight w:val="0"/>
      <w:marTop w:val="0"/>
      <w:marBottom w:val="0"/>
      <w:divBdr>
        <w:top w:val="none" w:sz="0" w:space="0" w:color="auto"/>
        <w:left w:val="none" w:sz="0" w:space="0" w:color="auto"/>
        <w:bottom w:val="none" w:sz="0" w:space="0" w:color="auto"/>
        <w:right w:val="none" w:sz="0" w:space="0" w:color="auto"/>
      </w:divBdr>
      <w:divsChild>
        <w:div w:id="83455050">
          <w:marLeft w:val="0"/>
          <w:marRight w:val="0"/>
          <w:marTop w:val="0"/>
          <w:marBottom w:val="0"/>
          <w:divBdr>
            <w:top w:val="none" w:sz="0" w:space="0" w:color="auto"/>
            <w:left w:val="none" w:sz="0" w:space="0" w:color="auto"/>
            <w:bottom w:val="none" w:sz="0" w:space="0" w:color="auto"/>
            <w:right w:val="none" w:sz="0" w:space="0" w:color="auto"/>
          </w:divBdr>
          <w:divsChild>
            <w:div w:id="2143838288">
              <w:marLeft w:val="0"/>
              <w:marRight w:val="0"/>
              <w:marTop w:val="0"/>
              <w:marBottom w:val="0"/>
              <w:divBdr>
                <w:top w:val="none" w:sz="0" w:space="0" w:color="auto"/>
                <w:left w:val="none" w:sz="0" w:space="0" w:color="auto"/>
                <w:bottom w:val="none" w:sz="0" w:space="0" w:color="auto"/>
                <w:right w:val="none" w:sz="0" w:space="0" w:color="auto"/>
              </w:divBdr>
              <w:divsChild>
                <w:div w:id="798571611">
                  <w:marLeft w:val="0"/>
                  <w:marRight w:val="0"/>
                  <w:marTop w:val="0"/>
                  <w:marBottom w:val="0"/>
                  <w:divBdr>
                    <w:top w:val="none" w:sz="0" w:space="0" w:color="auto"/>
                    <w:left w:val="none" w:sz="0" w:space="0" w:color="auto"/>
                    <w:bottom w:val="none" w:sz="0" w:space="0" w:color="auto"/>
                    <w:right w:val="none" w:sz="0" w:space="0" w:color="auto"/>
                  </w:divBdr>
                  <w:divsChild>
                    <w:div w:id="416678136">
                      <w:marLeft w:val="0"/>
                      <w:marRight w:val="0"/>
                      <w:marTop w:val="0"/>
                      <w:marBottom w:val="0"/>
                      <w:divBdr>
                        <w:top w:val="none" w:sz="0" w:space="0" w:color="auto"/>
                        <w:left w:val="none" w:sz="0" w:space="0" w:color="auto"/>
                        <w:bottom w:val="none" w:sz="0" w:space="0" w:color="auto"/>
                        <w:right w:val="none" w:sz="0" w:space="0" w:color="auto"/>
                      </w:divBdr>
                      <w:divsChild>
                        <w:div w:id="1802722685">
                          <w:marLeft w:val="0"/>
                          <w:marRight w:val="0"/>
                          <w:marTop w:val="0"/>
                          <w:marBottom w:val="0"/>
                          <w:divBdr>
                            <w:top w:val="none" w:sz="0" w:space="0" w:color="auto"/>
                            <w:left w:val="none" w:sz="0" w:space="0" w:color="auto"/>
                            <w:bottom w:val="none" w:sz="0" w:space="0" w:color="auto"/>
                            <w:right w:val="none" w:sz="0" w:space="0" w:color="auto"/>
                          </w:divBdr>
                        </w:div>
                        <w:div w:id="9253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2322089">
      <w:bodyDiv w:val="1"/>
      <w:marLeft w:val="0"/>
      <w:marRight w:val="0"/>
      <w:marTop w:val="0"/>
      <w:marBottom w:val="0"/>
      <w:divBdr>
        <w:top w:val="none" w:sz="0" w:space="0" w:color="auto"/>
        <w:left w:val="none" w:sz="0" w:space="0" w:color="auto"/>
        <w:bottom w:val="none" w:sz="0" w:space="0" w:color="auto"/>
        <w:right w:val="none" w:sz="0" w:space="0" w:color="auto"/>
      </w:divBdr>
      <w:divsChild>
        <w:div w:id="1171724916">
          <w:marLeft w:val="0"/>
          <w:marRight w:val="0"/>
          <w:marTop w:val="0"/>
          <w:marBottom w:val="0"/>
          <w:divBdr>
            <w:top w:val="none" w:sz="0" w:space="0" w:color="auto"/>
            <w:left w:val="none" w:sz="0" w:space="0" w:color="auto"/>
            <w:bottom w:val="none" w:sz="0" w:space="0" w:color="auto"/>
            <w:right w:val="none" w:sz="0" w:space="0" w:color="auto"/>
          </w:divBdr>
          <w:divsChild>
            <w:div w:id="1520662281">
              <w:marLeft w:val="0"/>
              <w:marRight w:val="0"/>
              <w:marTop w:val="0"/>
              <w:marBottom w:val="0"/>
              <w:divBdr>
                <w:top w:val="none" w:sz="0" w:space="0" w:color="auto"/>
                <w:left w:val="none" w:sz="0" w:space="0" w:color="auto"/>
                <w:bottom w:val="none" w:sz="0" w:space="0" w:color="auto"/>
                <w:right w:val="none" w:sz="0" w:space="0" w:color="auto"/>
              </w:divBdr>
              <w:divsChild>
                <w:div w:id="2111512484">
                  <w:marLeft w:val="0"/>
                  <w:marRight w:val="0"/>
                  <w:marTop w:val="0"/>
                  <w:marBottom w:val="0"/>
                  <w:divBdr>
                    <w:top w:val="none" w:sz="0" w:space="0" w:color="auto"/>
                    <w:left w:val="none" w:sz="0" w:space="0" w:color="auto"/>
                    <w:bottom w:val="none" w:sz="0" w:space="0" w:color="auto"/>
                    <w:right w:val="none" w:sz="0" w:space="0" w:color="auto"/>
                  </w:divBdr>
                  <w:divsChild>
                    <w:div w:id="490565693">
                      <w:marLeft w:val="0"/>
                      <w:marRight w:val="0"/>
                      <w:marTop w:val="0"/>
                      <w:marBottom w:val="0"/>
                      <w:divBdr>
                        <w:top w:val="none" w:sz="0" w:space="0" w:color="auto"/>
                        <w:left w:val="none" w:sz="0" w:space="0" w:color="auto"/>
                        <w:bottom w:val="none" w:sz="0" w:space="0" w:color="auto"/>
                        <w:right w:val="none" w:sz="0" w:space="0" w:color="auto"/>
                      </w:divBdr>
                      <w:divsChild>
                        <w:div w:id="694961786">
                          <w:marLeft w:val="0"/>
                          <w:marRight w:val="0"/>
                          <w:marTop w:val="0"/>
                          <w:marBottom w:val="0"/>
                          <w:divBdr>
                            <w:top w:val="none" w:sz="0" w:space="0" w:color="auto"/>
                            <w:left w:val="none" w:sz="0" w:space="0" w:color="auto"/>
                            <w:bottom w:val="none" w:sz="0" w:space="0" w:color="auto"/>
                            <w:right w:val="none" w:sz="0" w:space="0" w:color="auto"/>
                          </w:divBdr>
                        </w:div>
                        <w:div w:id="1415476043">
                          <w:marLeft w:val="0"/>
                          <w:marRight w:val="0"/>
                          <w:marTop w:val="0"/>
                          <w:marBottom w:val="0"/>
                          <w:divBdr>
                            <w:top w:val="none" w:sz="0" w:space="0" w:color="auto"/>
                            <w:left w:val="none" w:sz="0" w:space="0" w:color="auto"/>
                            <w:bottom w:val="none" w:sz="0" w:space="0" w:color="auto"/>
                            <w:right w:val="none" w:sz="0" w:space="0" w:color="auto"/>
                          </w:divBdr>
                        </w:div>
                        <w:div w:id="834489696">
                          <w:marLeft w:val="0"/>
                          <w:marRight w:val="0"/>
                          <w:marTop w:val="0"/>
                          <w:marBottom w:val="0"/>
                          <w:divBdr>
                            <w:top w:val="none" w:sz="0" w:space="0" w:color="auto"/>
                            <w:left w:val="none" w:sz="0" w:space="0" w:color="auto"/>
                            <w:bottom w:val="none" w:sz="0" w:space="0" w:color="auto"/>
                            <w:right w:val="none" w:sz="0" w:space="0" w:color="auto"/>
                          </w:divBdr>
                        </w:div>
                        <w:div w:id="233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cia.gov/library/publications/the-world-factbook/rankorder/2004rank.html?countryName=United%20Kingdom&amp;countryCode=uk&amp;regionCode=eur&amp;rank=37" TargetMode="External"/><Relationship Id="rId13" Type="http://schemas.openxmlformats.org/officeDocument/2006/relationships/hyperlink" Target="https://www.cia.gov/library/publications/the-world-factbook/docs/notesanddefs.html" TargetMode="External"/><Relationship Id="rId18" Type="http://schemas.openxmlformats.org/officeDocument/2006/relationships/hyperlink" Target="https://www.cia.gov/library/publications/the-world-factbook/fields/2058.html#uk" TargetMode="External"/><Relationship Id="rId26" Type="http://schemas.openxmlformats.org/officeDocument/2006/relationships/image" Target="media/image2.gif"/><Relationship Id="rId3" Type="http://schemas.openxmlformats.org/officeDocument/2006/relationships/settings" Target="settings.xml"/><Relationship Id="rId21" Type="http://schemas.openxmlformats.org/officeDocument/2006/relationships/hyperlink" Target="https://www.cia.gov/library/publications/the-world-factbook/docs/notesanddefs.html" TargetMode="External"/><Relationship Id="rId7" Type="http://schemas.openxmlformats.org/officeDocument/2006/relationships/image" Target="media/image1.gif"/><Relationship Id="rId12" Type="http://schemas.openxmlformats.org/officeDocument/2006/relationships/hyperlink" Target="https://www.cia.gov/library/publications/the-world-factbook/fields/2052.html#uk" TargetMode="External"/><Relationship Id="rId17" Type="http://schemas.openxmlformats.org/officeDocument/2006/relationships/hyperlink" Target="https://www.cia.gov/library/publications/the-world-factbook/docs/notesanddefs.html" TargetMode="External"/><Relationship Id="rId25" Type="http://schemas.openxmlformats.org/officeDocument/2006/relationships/hyperlink" Target="https://www.cia.gov/library/publications/the-world-factbook/fields/2103.html#uk" TargetMode="External"/><Relationship Id="rId2" Type="http://schemas.openxmlformats.org/officeDocument/2006/relationships/styles" Target="styles.xml"/><Relationship Id="rId16" Type="http://schemas.openxmlformats.org/officeDocument/2006/relationships/hyperlink" Target="https://www.cia.gov/library/publications/the-world-factbook/fields/2050.html#uk" TargetMode="External"/><Relationship Id="rId20" Type="http://schemas.openxmlformats.org/officeDocument/2006/relationships/hyperlink" Target="https://www.cia.gov/library/publications/the-world-factbook/fields/2061.html#uk" TargetMode="External"/><Relationship Id="rId1" Type="http://schemas.openxmlformats.org/officeDocument/2006/relationships/numbering" Target="numbering.xml"/><Relationship Id="rId6" Type="http://schemas.openxmlformats.org/officeDocument/2006/relationships/hyperlink" Target="https://www.cia.gov/library/publications/the-world-factbook/fields/2004.html#uk" TargetMode="External"/><Relationship Id="rId11" Type="http://schemas.openxmlformats.org/officeDocument/2006/relationships/hyperlink" Target="https://www.cia.gov/library/publications/the-world-factbook/docs/notesanddefs.html" TargetMode="External"/><Relationship Id="rId24" Type="http://schemas.openxmlformats.org/officeDocument/2006/relationships/hyperlink" Target="https://www.cia.gov/library/publications/the-world-factbook/docs/notesanddefs.html" TargetMode="External"/><Relationship Id="rId5" Type="http://schemas.openxmlformats.org/officeDocument/2006/relationships/hyperlink" Target="https://www.cia.gov/library/publications/the-world-factbook/docs/notesanddefs.html" TargetMode="External"/><Relationship Id="rId15" Type="http://schemas.openxmlformats.org/officeDocument/2006/relationships/hyperlink" Target="https://www.cia.gov/library/publications/the-world-factbook/docs/notesanddefs.html" TargetMode="External"/><Relationship Id="rId23" Type="http://schemas.openxmlformats.org/officeDocument/2006/relationships/hyperlink" Target="https://www.cia.gov/library/publications/the-world-factbook/rankorder/2102rank.html?countryName=United%20Kingdom&amp;countryCode=uk&amp;regionCode=eur&amp;rank=28" TargetMode="External"/><Relationship Id="rId28" Type="http://schemas.openxmlformats.org/officeDocument/2006/relationships/theme" Target="theme/theme1.xml"/><Relationship Id="rId10" Type="http://schemas.openxmlformats.org/officeDocument/2006/relationships/hyperlink" Target="https://www.cia.gov/library/publications/the-world-factbook/fields/2012.html#uk" TargetMode="External"/><Relationship Id="rId19" Type="http://schemas.openxmlformats.org/officeDocument/2006/relationships/hyperlink" Target="https://www.cia.gov/library/publications/the-world-factbook/docs/notesanddefs.html" TargetMode="External"/><Relationship Id="rId4" Type="http://schemas.openxmlformats.org/officeDocument/2006/relationships/webSettings" Target="webSettings.xml"/><Relationship Id="rId9" Type="http://schemas.openxmlformats.org/officeDocument/2006/relationships/hyperlink" Target="https://www.cia.gov/library/publications/the-world-factbook/docs/notesanddefs.html" TargetMode="External"/><Relationship Id="rId14" Type="http://schemas.openxmlformats.org/officeDocument/2006/relationships/hyperlink" Target="https://www.cia.gov/library/publications/the-world-factbook/fields/2049.html#uk" TargetMode="External"/><Relationship Id="rId22" Type="http://schemas.openxmlformats.org/officeDocument/2006/relationships/hyperlink" Target="https://www.cia.gov/library/publications/the-world-factbook/fields/2102.html#uk"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724</Words>
  <Characters>4129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Boen</dc:creator>
  <cp:keywords/>
  <dc:description/>
  <cp:lastModifiedBy>Boen</cp:lastModifiedBy>
  <cp:revision>1</cp:revision>
  <dcterms:created xsi:type="dcterms:W3CDTF">2011-11-13T01:05:00Z</dcterms:created>
  <dcterms:modified xsi:type="dcterms:W3CDTF">2011-11-13T01:21:00Z</dcterms:modified>
</cp:coreProperties>
</file>